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B568A" w:rsidRPr="001B568A" w:rsidTr="001B568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B568A" w:rsidRPr="001B568A" w:rsidRDefault="001B568A" w:rsidP="001B568A">
            <w:pPr>
              <w:spacing w:after="0" w:line="450" w:lineRule="atLeast"/>
              <w:outlineLvl w:val="0"/>
              <w:rPr>
                <w:rFonts w:ascii="Arial" w:eastAsia="Times New Roman" w:hAnsi="Arial" w:cs="Arial"/>
                <w:color w:val="0071B8"/>
                <w:kern w:val="36"/>
                <w:sz w:val="40"/>
                <w:szCs w:val="40"/>
                <w:lang w:eastAsia="ru-RU"/>
              </w:rPr>
            </w:pPr>
            <w:r w:rsidRPr="001B568A">
              <w:rPr>
                <w:rFonts w:ascii="Arial" w:eastAsia="Times New Roman" w:hAnsi="Arial" w:cs="Arial"/>
                <w:color w:val="0071B8"/>
                <w:kern w:val="36"/>
                <w:sz w:val="40"/>
                <w:szCs w:val="40"/>
                <w:lang w:eastAsia="ru-RU"/>
              </w:rPr>
              <w:t xml:space="preserve">Расписание </w:t>
            </w:r>
            <w:proofErr w:type="spellStart"/>
            <w:r w:rsidRPr="001B568A">
              <w:rPr>
                <w:rFonts w:ascii="Arial" w:eastAsia="Times New Roman" w:hAnsi="Arial" w:cs="Arial"/>
                <w:color w:val="0071B8"/>
                <w:kern w:val="36"/>
                <w:sz w:val="40"/>
                <w:szCs w:val="40"/>
                <w:lang w:eastAsia="ru-RU"/>
              </w:rPr>
              <w:t>вебинаров</w:t>
            </w:r>
            <w:proofErr w:type="spellEnd"/>
          </w:p>
        </w:tc>
      </w:tr>
      <w:tr w:rsidR="001B568A" w:rsidRPr="001B568A" w:rsidTr="001B568A">
        <w:trPr>
          <w:trHeight w:val="7500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4855"/>
            </w:tblGrid>
            <w:tr w:rsidR="001B568A" w:rsidRPr="001B568A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 xml:space="preserve">Инструкция для участников </w:t>
                    </w:r>
                    <w:proofErr w:type="spellStart"/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вебинаров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 xml:space="preserve">Архивы </w:t>
                    </w:r>
                    <w:proofErr w:type="spellStart"/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вебинаров</w:t>
                    </w:r>
                    <w:proofErr w:type="spellEnd"/>
                  </w:hyperlink>
                </w:p>
              </w:tc>
            </w:tr>
          </w:tbl>
          <w:p w:rsidR="001B568A" w:rsidRPr="001B568A" w:rsidRDefault="001B568A" w:rsidP="001B568A">
            <w:pPr>
              <w:spacing w:after="24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bottom w:val="dotted" w:sz="6" w:space="0" w:color="C8C8C8"/>
                <w:right w:val="dotted" w:sz="6" w:space="0" w:color="C8C8C8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195"/>
              <w:gridCol w:w="1197"/>
              <w:gridCol w:w="3946"/>
              <w:gridCol w:w="1911"/>
              <w:gridCol w:w="1090"/>
            </w:tblGrid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999999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200" w:type="dxa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999999"/>
                      <w:sz w:val="24"/>
                      <w:szCs w:val="24"/>
                      <w:lang w:eastAsia="ru-RU"/>
                    </w:rPr>
                    <w:t>Время</w:t>
                  </w:r>
                  <w:r w:rsidRPr="001B568A">
                    <w:rPr>
                      <w:rFonts w:ascii="Arial" w:eastAsia="Times New Roman" w:hAnsi="Arial" w:cs="Arial"/>
                      <w:color w:val="999999"/>
                      <w:sz w:val="24"/>
                      <w:szCs w:val="24"/>
                      <w:lang w:eastAsia="ru-RU"/>
                    </w:rPr>
                    <w:br/>
                  </w:r>
                  <w:r w:rsidRPr="001B568A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  <w:t>московское</w:t>
                  </w:r>
                </w:p>
              </w:tc>
              <w:tc>
                <w:tcPr>
                  <w:tcW w:w="6000" w:type="dxa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999999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999999"/>
                      <w:sz w:val="24"/>
                      <w:szCs w:val="24"/>
                      <w:lang w:eastAsia="ru-RU"/>
                    </w:rPr>
                    <w:t>Докладчик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999999"/>
                      <w:sz w:val="24"/>
                      <w:szCs w:val="24"/>
                      <w:lang w:eastAsia="ru-RU"/>
                    </w:rPr>
                    <w:t>Вход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10:00 – 11:30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Обучение решению задач на смекалку в учебной и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внеучебной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деятельности по УМК Г. К.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Муравина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, О. В.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Муравиной</w:t>
                  </w:r>
                  <w:proofErr w:type="spellEnd"/>
                  <w:proofErr w:type="gramStart"/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«М</w:t>
                  </w:r>
                  <w:proofErr w:type="gramEnd"/>
                  <w:r w:rsidRPr="001B568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атематика. 1-4 классы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 xml:space="preserve">О. В. </w:t>
                    </w:r>
                    <w:proofErr w:type="spellStart"/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Муравина</w:t>
                    </w:r>
                    <w:proofErr w:type="spellEnd"/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кандидат педагогических наук, доцент, автор линий УМК по математике 1-11 классов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" w:anchor="join:tceb745b5-76bd-4f5d-a78b-b8724928b797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12:00 – 13:00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Электронные формы учебников издательства «ДРОФА». Особенности и конкурентные преимущества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Р. Г.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Гагкуев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главный редактор издательства «ДРОФА»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Н. В.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Башарули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генеральный директор ООО «Азбука Рус»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" w:anchor="join:td508b862-c5d4-401b-9a1c-6a75d0efded4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10.06.2015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14:00 – 15:00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Планирование и организация работы педагога по УМК Г.К.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Муравина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О.В.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Муравиной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«Математика. 5-6 классы»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О. И. Нестеренко, учитель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 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shd w:val="clear" w:color="auto" w:fill="FFFFFF"/>
                      <w:lang w:eastAsia="ru-RU"/>
                    </w:rPr>
                    <w:t>МБОУ «СОШ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 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shd w:val="clear" w:color="auto" w:fill="FFFFFF"/>
                      <w:lang w:eastAsia="ru-RU"/>
                    </w:rPr>
                    <w:t>с УИИЯ №4» (г.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 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shd w:val="clear" w:color="auto" w:fill="FFFFFF"/>
                      <w:lang w:eastAsia="ru-RU"/>
                    </w:rPr>
                    <w:t>Курчатов)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9" w:anchor="join:t1f5baca2-dd93-4302-b580-4c928033e057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15.06.2015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12:00 – 13:30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Подготовка у ОГЭ по физике средствами УМК «Физика 7-9 классы» Н. С.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Пурышевой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Е. Э.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Ратбиль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учитель физики ГОУ СОШ №99 г. Москвы, Заслуженный учитель РФ, Почетный работник общего образования, победитель конкурса лучших учителей РФ 2006. г., победитель конкурса «Грант Москвы» в сфере образования 2008. г., эксперт ГИА (ОГЭ),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учитель-апробатор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работающий по УМК  Н. С.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Пурышевой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0" w:anchor="join:tfd63a281-d866-4fd1-b5af-854dde5edc8c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15.06.2015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15:00 – 16:30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Организация художественно-творческой деятельности дошкольников: тематический  блок «Я и мир искусства»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 xml:space="preserve">Т. А. </w:t>
                    </w:r>
                    <w:proofErr w:type="spellStart"/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Копцева</w:t>
                    </w:r>
                    <w:proofErr w:type="spellEnd"/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кандидат педагогических наук, доцент, старший научный сотрудник лаборатории изобразительного искусства ФГНУ «Институт 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художественного образования» РАО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2" w:anchor="join:t51793595-60f8-4f10-a5d6-39b9d71a0e36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16.06.2015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14:30 – 15:30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Современный урок изобразительного искусства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3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М. В. Кармазина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кандидат педагогических наук, автор УМК по изобразительному искусству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4" w:anchor="join:t7df59852-de12-4d43-92c1-5f3b7d634fe0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17.06.2015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13:00 – 14:30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Дети с особенностями развития: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леворукие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гиперактивные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медлительные, одаренные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Т. А. Филиппова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 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кандидат биологических наук, педагог высшей квалификационной категории, директор Центра диагностики развития детей и подростков Института возрастной физиологии Российской академии образования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6" w:anchor="join:t8655dbee-f6a0-4860-bdb9-899523a79e30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17.06.2015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10:00 – 11:00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Современные технологии, методы и приемы обучения на уроках физики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&lt;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</w:t>
                  </w:r>
                  <w:hyperlink r:id="rId17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Е</w:t>
                    </w:r>
                    <w:proofErr w:type="spellEnd"/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. Н. Долгих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кандидат педагогических наук, методист по физике и дистанционному обучению&lt;/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8" w:anchor="join:t4fffa62e-c323-4e11-abca-37a1471197f5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18.06.2015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12:00 – 13:30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Возможности ЭФУ УМК «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Rainbow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English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» для повышения эффективности процесса обучения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С. В. Шлеина, методист по иностранным языкам издательства «ДРОФА»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Площадка готовится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22.06.2015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13:00 – 14:30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Подготовка к ЕГЭ по физике средствами  УМК «Физика 10-11 классы» В. А. Касьянова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Е. Э.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Ратбиль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учитель физики ГОУ СОШ №99 г. Москвы, Заслуженный учитель РФ, Почетный работник общего образования, победитель конкурса лучших учителей РФ 2006. г., победитель конкурса «Грант Москвы» в сфере образования 2008. г., эксперт ГИА (ОГЭ),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учитель-апробатор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работающий по УМК  Н. С.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Пурышевой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Площадка готовится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26.06.2015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10:00 – 11:00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Методологические приемы и средства осуществления обобщений на уроках физики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&lt;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</w:t>
                  </w:r>
                  <w:hyperlink r:id="rId19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Е</w:t>
                    </w:r>
                    <w:proofErr w:type="spellEnd"/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. Н. Долгих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кандидат педагогических наук, методист по физике и дистанционному обучению&lt;/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0" w:anchor="join:t3247ff45-4dcc-4e0b-833b-6651d42a0759" w:tgtFrame="_blank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Войти</w:t>
                    </w:r>
                  </w:hyperlink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Серия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вебинаров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«Развитие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метапредметных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умений на основе работы с текстом».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№2. Методы работы с типовыми фрагментами текста.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1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Л. В. Бугрова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кандидат филологических наук, методист по русскому языку и литературе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Площадка готовится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Серия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вебинаров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«Развитие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метапредметных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умений на основе работы с текстом».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№3. Модели создания вторичных текстов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2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Л. В. Бугрова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кандидат филологических наук, методист по русскому языку и литературе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Площадка готовится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Серия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вебинаров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"Планирование урока в соответствии с требованиями ФГОС на примере УМК «Биология» издательства «ДРОФА»":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№4 «Рефлексия на уроке биологии»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3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Ж. А. Гаврилова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методист информационно-методического отдела издательства «ДРОФА»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Площадка готовится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Уточняется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Серия </w:t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вебинаров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"Планирование урока в соответствии с требованиями ФГОС на примере УМК «Биология» издательства «ДРОФА»":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Вебинар</w:t>
                  </w:r>
                  <w:proofErr w:type="spell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№5 «Мотивация на уроке биологии»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4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Ж. А. Гаврилова</w:t>
                    </w:r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 методист информационно-методического отдела издательства «ДРОФА»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Площадка готовится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23.06.2015 -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05.07.2015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Технический перерыв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28.08.2015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12:00 – 14:00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Педагогическая диагностика (мониторинг) физического развития дошкольников в норме и с ограниченными возможностями здоровья в соответствии с ФГОС  </w:t>
                  </w:r>
                  <w:proofErr w:type="gram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</w:t>
                  </w:r>
                  <w:proofErr w:type="gram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(часть 4)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5" w:history="1"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 xml:space="preserve">Н. Н. </w:t>
                    </w:r>
                    <w:proofErr w:type="spellStart"/>
                    <w:r w:rsidRPr="001B568A">
                      <w:rPr>
                        <w:rFonts w:ascii="Arial" w:eastAsia="Times New Roman" w:hAnsi="Arial" w:cs="Arial"/>
                        <w:color w:val="0071B8"/>
                        <w:sz w:val="18"/>
                        <w:u w:val="single"/>
                        <w:lang w:eastAsia="ru-RU"/>
                      </w:rPr>
                      <w:t>Ефименко</w:t>
                    </w:r>
                    <w:proofErr w:type="spellEnd"/>
                  </w:hyperlink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доктор педагогических наук, доцент (Украина, </w:t>
                  </w:r>
                  <w:proofErr w:type="gramStart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 Одесса)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Площадка готовится</w:t>
                  </w:r>
                </w:p>
              </w:tc>
            </w:tr>
            <w:tr w:rsidR="001B568A" w:rsidRPr="001B568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28.09.2015 -</w:t>
                  </w: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04.10.2015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i/>
                      <w:iCs/>
                      <w:color w:val="999999"/>
                      <w:sz w:val="18"/>
                      <w:szCs w:val="18"/>
                      <w:lang w:eastAsia="ru-RU"/>
                    </w:rPr>
                    <w:t>Технический перерыв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568A" w:rsidRPr="001B568A" w:rsidRDefault="001B568A" w:rsidP="001B568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56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1B568A" w:rsidRPr="001B568A" w:rsidRDefault="001B568A" w:rsidP="001B568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3357E" w:rsidRDefault="0053357E"/>
    <w:sectPr w:rsidR="0053357E" w:rsidSect="0053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8A"/>
    <w:rsid w:val="001B568A"/>
    <w:rsid w:val="0053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7E"/>
  </w:style>
  <w:style w:type="paragraph" w:styleId="1">
    <w:name w:val="heading 1"/>
    <w:basedOn w:val="a"/>
    <w:link w:val="10"/>
    <w:uiPriority w:val="9"/>
    <w:qFormat/>
    <w:rsid w:val="001B5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56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5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.imind.ru/" TargetMode="External"/><Relationship Id="rId13" Type="http://schemas.openxmlformats.org/officeDocument/2006/relationships/hyperlink" Target="http://www.drofa.ru/about/karmazina/" TargetMode="External"/><Relationship Id="rId18" Type="http://schemas.openxmlformats.org/officeDocument/2006/relationships/hyperlink" Target="https://vcs.imind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drofa.ru/about/methodist/bugrova/" TargetMode="External"/><Relationship Id="rId7" Type="http://schemas.openxmlformats.org/officeDocument/2006/relationships/hyperlink" Target="https://vcs.imind.ru/" TargetMode="External"/><Relationship Id="rId12" Type="http://schemas.openxmlformats.org/officeDocument/2006/relationships/hyperlink" Target="https://vcs.imind.ru/" TargetMode="External"/><Relationship Id="rId17" Type="http://schemas.openxmlformats.org/officeDocument/2006/relationships/hyperlink" Target="http://www.drofa.ru/about/methodist/dolgih/" TargetMode="External"/><Relationship Id="rId25" Type="http://schemas.openxmlformats.org/officeDocument/2006/relationships/hyperlink" Target="http://www.drofa.ru/about/efimenk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cs.imind.ru/" TargetMode="External"/><Relationship Id="rId20" Type="http://schemas.openxmlformats.org/officeDocument/2006/relationships/hyperlink" Target="https://vcs.imin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ofa.ru/about/muravina/" TargetMode="External"/><Relationship Id="rId11" Type="http://schemas.openxmlformats.org/officeDocument/2006/relationships/hyperlink" Target="http://www.drofa.ru/about/kopceva/" TargetMode="External"/><Relationship Id="rId24" Type="http://schemas.openxmlformats.org/officeDocument/2006/relationships/hyperlink" Target="http://www.drofa.ru/about/methodist/gavrilova/" TargetMode="External"/><Relationship Id="rId5" Type="http://schemas.openxmlformats.org/officeDocument/2006/relationships/hyperlink" Target="http://www.drofa.ru/for-users/teacher/archives/" TargetMode="External"/><Relationship Id="rId15" Type="http://schemas.openxmlformats.org/officeDocument/2006/relationships/hyperlink" Target="http://www.drofa.ru/about/philippova/" TargetMode="External"/><Relationship Id="rId23" Type="http://schemas.openxmlformats.org/officeDocument/2006/relationships/hyperlink" Target="http://www.drofa.ru/about/methodist/gavrilova/" TargetMode="External"/><Relationship Id="rId10" Type="http://schemas.openxmlformats.org/officeDocument/2006/relationships/hyperlink" Target="https://vcs.imind.ru/" TargetMode="External"/><Relationship Id="rId19" Type="http://schemas.openxmlformats.org/officeDocument/2006/relationships/hyperlink" Target="http://www.drofa.ru/about/methodist/dolgih/" TargetMode="External"/><Relationship Id="rId4" Type="http://schemas.openxmlformats.org/officeDocument/2006/relationships/hyperlink" Target="http://www.drofa.ru/for-users/teacher/instruction/" TargetMode="External"/><Relationship Id="rId9" Type="http://schemas.openxmlformats.org/officeDocument/2006/relationships/hyperlink" Target="https://vcs.imind.ru/" TargetMode="External"/><Relationship Id="rId14" Type="http://schemas.openxmlformats.org/officeDocument/2006/relationships/hyperlink" Target="https://vcs.imind.ru/" TargetMode="External"/><Relationship Id="rId22" Type="http://schemas.openxmlformats.org/officeDocument/2006/relationships/hyperlink" Target="http://www.drofa.ru/about/methodist/bugrov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2015-06-09T02:20:00Z</dcterms:created>
  <dcterms:modified xsi:type="dcterms:W3CDTF">2015-06-09T02:20:00Z</dcterms:modified>
</cp:coreProperties>
</file>