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0E" w:rsidRPr="00CE0D93" w:rsidRDefault="00C1420E" w:rsidP="00C1420E">
      <w:pPr>
        <w:spacing w:after="0" w:line="294" w:lineRule="atLeast"/>
        <w:jc w:val="center"/>
        <w:rPr>
          <w:rFonts w:ascii="Times New Roman" w:eastAsia="Times New Roman" w:hAnsi="Times New Roman" w:cs="Times New Roman"/>
          <w:b/>
          <w:bCs/>
          <w:iCs/>
          <w:color w:val="000000"/>
          <w:sz w:val="36"/>
          <w:szCs w:val="36"/>
          <w:u w:val="single"/>
          <w:lang w:eastAsia="ru-RU"/>
        </w:rPr>
      </w:pPr>
      <w:bookmarkStart w:id="0" w:name="_GoBack"/>
      <w:bookmarkEnd w:id="0"/>
      <w:r w:rsidRPr="00CE0D93">
        <w:rPr>
          <w:rFonts w:ascii="Times New Roman" w:eastAsia="Times New Roman" w:hAnsi="Times New Roman" w:cs="Times New Roman"/>
          <w:b/>
          <w:bCs/>
          <w:iCs/>
          <w:color w:val="000000"/>
          <w:sz w:val="36"/>
          <w:szCs w:val="36"/>
          <w:u w:val="single"/>
          <w:lang w:eastAsia="ru-RU"/>
        </w:rPr>
        <w:t>Филиал №4 «Радуга» МДОУ д/с «Родничок» с. Турочак</w:t>
      </w:r>
    </w:p>
    <w:p w:rsidR="00C1420E" w:rsidRPr="00CE0D93" w:rsidRDefault="00C1420E" w:rsidP="00C1420E">
      <w:pPr>
        <w:spacing w:after="0" w:line="294" w:lineRule="atLeast"/>
        <w:jc w:val="center"/>
        <w:rPr>
          <w:rFonts w:ascii="Times New Roman" w:eastAsia="Times New Roman" w:hAnsi="Times New Roman" w:cs="Times New Roman"/>
          <w:b/>
          <w:bCs/>
          <w:iCs/>
          <w:color w:val="000000"/>
          <w:sz w:val="36"/>
          <w:szCs w:val="36"/>
          <w:u w:val="single"/>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27"/>
          <w:szCs w:val="27"/>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27"/>
          <w:szCs w:val="27"/>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27"/>
          <w:szCs w:val="27"/>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27"/>
          <w:szCs w:val="27"/>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27"/>
          <w:szCs w:val="27"/>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27"/>
          <w:szCs w:val="27"/>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27"/>
          <w:szCs w:val="27"/>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27"/>
          <w:szCs w:val="27"/>
          <w:lang w:eastAsia="ru-RU"/>
        </w:rPr>
      </w:pPr>
    </w:p>
    <w:p w:rsidR="00C1420E" w:rsidRPr="00CE0D93" w:rsidRDefault="00C1420E" w:rsidP="00C1420E">
      <w:pPr>
        <w:spacing w:after="0" w:line="294" w:lineRule="atLeast"/>
        <w:jc w:val="center"/>
        <w:rPr>
          <w:rFonts w:ascii="Times New Roman" w:eastAsia="Times New Roman" w:hAnsi="Times New Roman" w:cs="Times New Roman"/>
          <w:b/>
          <w:bCs/>
          <w:i/>
          <w:iCs/>
          <w:color w:val="000000"/>
          <w:sz w:val="44"/>
          <w:szCs w:val="44"/>
          <w:lang w:eastAsia="ru-RU"/>
        </w:rPr>
      </w:pPr>
    </w:p>
    <w:p w:rsidR="00C1420E" w:rsidRPr="00CE0D93" w:rsidRDefault="00C1420E" w:rsidP="00C1420E">
      <w:pPr>
        <w:spacing w:after="0" w:line="294" w:lineRule="atLeast"/>
        <w:jc w:val="center"/>
        <w:rPr>
          <w:rFonts w:ascii="Times New Roman" w:eastAsia="Times New Roman" w:hAnsi="Times New Roman" w:cs="Times New Roman"/>
          <w:b/>
          <w:bCs/>
          <w:i/>
          <w:iCs/>
          <w:color w:val="000000"/>
          <w:sz w:val="44"/>
          <w:szCs w:val="44"/>
          <w:lang w:eastAsia="ru-RU"/>
        </w:rPr>
      </w:pPr>
      <w:r w:rsidRPr="00CE0D93">
        <w:rPr>
          <w:rFonts w:ascii="Times New Roman" w:eastAsia="Times New Roman" w:hAnsi="Times New Roman" w:cs="Times New Roman"/>
          <w:b/>
          <w:bCs/>
          <w:i/>
          <w:iCs/>
          <w:color w:val="000000"/>
          <w:sz w:val="44"/>
          <w:szCs w:val="44"/>
          <w:lang w:eastAsia="ru-RU"/>
        </w:rPr>
        <w:t>Доклад</w:t>
      </w:r>
    </w:p>
    <w:p w:rsidR="00C1420E" w:rsidRDefault="00E01FDC" w:rsidP="00C1420E">
      <w:pPr>
        <w:spacing w:after="0" w:line="294" w:lineRule="atLeast"/>
        <w:jc w:val="center"/>
        <w:rPr>
          <w:rFonts w:ascii="Times New Roman" w:eastAsia="Times New Roman" w:hAnsi="Times New Roman" w:cs="Times New Roman"/>
          <w:b/>
          <w:bCs/>
          <w:i/>
          <w:iCs/>
          <w:color w:val="000000"/>
          <w:sz w:val="44"/>
          <w:szCs w:val="44"/>
          <w:lang w:eastAsia="ru-RU"/>
        </w:rPr>
      </w:pPr>
      <w:r>
        <w:rPr>
          <w:rFonts w:ascii="Times New Roman" w:eastAsia="Times New Roman" w:hAnsi="Times New Roman" w:cs="Times New Roman"/>
          <w:color w:val="000000"/>
          <w:kern w:val="36"/>
          <w:sz w:val="45"/>
          <w:szCs w:val="45"/>
          <w:lang w:eastAsia="ru-RU"/>
        </w:rPr>
        <w:t>«</w:t>
      </w:r>
      <w:r w:rsidR="00C1420E">
        <w:rPr>
          <w:rFonts w:ascii="Times New Roman" w:eastAsia="Times New Roman" w:hAnsi="Times New Roman" w:cs="Times New Roman"/>
          <w:color w:val="000000"/>
          <w:kern w:val="36"/>
          <w:sz w:val="45"/>
          <w:szCs w:val="45"/>
          <w:lang w:eastAsia="ru-RU"/>
        </w:rPr>
        <w:t>Современное ф</w:t>
      </w:r>
      <w:r w:rsidR="00C1420E" w:rsidRPr="003A51D2">
        <w:rPr>
          <w:rFonts w:ascii="Times New Roman" w:eastAsia="Times New Roman" w:hAnsi="Times New Roman" w:cs="Times New Roman"/>
          <w:color w:val="000000"/>
          <w:kern w:val="36"/>
          <w:sz w:val="45"/>
          <w:szCs w:val="45"/>
          <w:lang w:eastAsia="ru-RU"/>
        </w:rPr>
        <w:t>ормирование технологической компетенции в музыкальном воспитании</w:t>
      </w:r>
      <w:r w:rsidR="00C1420E">
        <w:rPr>
          <w:rFonts w:ascii="Times New Roman" w:eastAsia="Times New Roman" w:hAnsi="Times New Roman" w:cs="Times New Roman"/>
          <w:color w:val="000000"/>
          <w:kern w:val="36"/>
          <w:sz w:val="45"/>
          <w:szCs w:val="45"/>
          <w:lang w:eastAsia="ru-RU"/>
        </w:rPr>
        <w:t xml:space="preserve"> дошкольников</w:t>
      </w:r>
      <w:r>
        <w:rPr>
          <w:rFonts w:ascii="Times New Roman" w:eastAsia="Times New Roman" w:hAnsi="Times New Roman" w:cs="Times New Roman"/>
          <w:color w:val="000000"/>
          <w:kern w:val="36"/>
          <w:sz w:val="45"/>
          <w:szCs w:val="45"/>
          <w:lang w:eastAsia="ru-RU"/>
        </w:rPr>
        <w:t>»</w:t>
      </w:r>
    </w:p>
    <w:p w:rsidR="00C1420E" w:rsidRDefault="00C1420E" w:rsidP="00C1420E">
      <w:pPr>
        <w:spacing w:after="0" w:line="294" w:lineRule="atLeast"/>
        <w:jc w:val="center"/>
        <w:rPr>
          <w:rFonts w:ascii="Times New Roman" w:eastAsia="Times New Roman" w:hAnsi="Times New Roman" w:cs="Times New Roman"/>
          <w:b/>
          <w:bCs/>
          <w:i/>
          <w:iCs/>
          <w:color w:val="000000"/>
          <w:sz w:val="44"/>
          <w:szCs w:val="44"/>
          <w:lang w:eastAsia="ru-RU"/>
        </w:rPr>
      </w:pPr>
    </w:p>
    <w:p w:rsidR="00C1420E" w:rsidRPr="00CE0D93" w:rsidRDefault="00C1420E" w:rsidP="00C1420E">
      <w:pPr>
        <w:spacing w:after="0" w:line="294" w:lineRule="atLeast"/>
        <w:jc w:val="center"/>
        <w:rPr>
          <w:rFonts w:ascii="Times New Roman" w:eastAsia="Times New Roman" w:hAnsi="Times New Roman" w:cs="Times New Roman"/>
          <w:b/>
          <w:bCs/>
          <w:i/>
          <w:iCs/>
          <w:color w:val="000000"/>
          <w:sz w:val="44"/>
          <w:szCs w:val="44"/>
          <w:lang w:eastAsia="ru-RU"/>
        </w:rPr>
      </w:pPr>
    </w:p>
    <w:p w:rsidR="00C1420E" w:rsidRPr="00CE0D93" w:rsidRDefault="00C1420E" w:rsidP="00C1420E">
      <w:pPr>
        <w:spacing w:after="0" w:line="294" w:lineRule="atLeast"/>
        <w:jc w:val="center"/>
        <w:rPr>
          <w:rFonts w:ascii="Times New Roman" w:eastAsia="Times New Roman" w:hAnsi="Times New Roman" w:cs="Times New Roman"/>
          <w:b/>
          <w:bCs/>
          <w:i/>
          <w:iCs/>
          <w:color w:val="000000"/>
          <w:sz w:val="44"/>
          <w:szCs w:val="44"/>
          <w:lang w:eastAsia="ru-RU"/>
        </w:rPr>
      </w:pPr>
    </w:p>
    <w:p w:rsidR="00C1420E" w:rsidRPr="00CE0D93" w:rsidRDefault="00C1420E" w:rsidP="00C1420E">
      <w:pPr>
        <w:spacing w:after="0" w:line="294" w:lineRule="atLeast"/>
        <w:jc w:val="right"/>
        <w:rPr>
          <w:rFonts w:ascii="Times New Roman" w:eastAsia="Times New Roman" w:hAnsi="Times New Roman" w:cs="Times New Roman"/>
          <w:b/>
          <w:bCs/>
          <w:i/>
          <w:iCs/>
          <w:color w:val="000000"/>
          <w:sz w:val="36"/>
          <w:szCs w:val="36"/>
          <w:lang w:eastAsia="ru-RU"/>
        </w:rPr>
      </w:pPr>
      <w:r>
        <w:rPr>
          <w:rFonts w:ascii="Times New Roman" w:eastAsia="Times New Roman" w:hAnsi="Times New Roman" w:cs="Times New Roman"/>
          <w:b/>
          <w:bCs/>
          <w:i/>
          <w:iCs/>
          <w:color w:val="000000"/>
          <w:sz w:val="36"/>
          <w:szCs w:val="36"/>
          <w:lang w:eastAsia="ru-RU"/>
        </w:rPr>
        <w:t>Подготовил: музыкальный руководитель</w:t>
      </w:r>
    </w:p>
    <w:p w:rsidR="00C1420E" w:rsidRPr="00CE0D93" w:rsidRDefault="00C1420E" w:rsidP="00C1420E">
      <w:pPr>
        <w:spacing w:after="0" w:line="294" w:lineRule="atLeast"/>
        <w:jc w:val="right"/>
        <w:rPr>
          <w:rFonts w:ascii="Times New Roman" w:eastAsia="Times New Roman" w:hAnsi="Times New Roman" w:cs="Times New Roman"/>
          <w:b/>
          <w:bCs/>
          <w:i/>
          <w:iCs/>
          <w:color w:val="000000"/>
          <w:sz w:val="36"/>
          <w:szCs w:val="36"/>
          <w:lang w:eastAsia="ru-RU"/>
        </w:rPr>
      </w:pPr>
      <w:proofErr w:type="spellStart"/>
      <w:r>
        <w:rPr>
          <w:rFonts w:ascii="Times New Roman" w:eastAsia="Times New Roman" w:hAnsi="Times New Roman" w:cs="Times New Roman"/>
          <w:b/>
          <w:bCs/>
          <w:i/>
          <w:iCs/>
          <w:color w:val="000000"/>
          <w:sz w:val="36"/>
          <w:szCs w:val="36"/>
          <w:lang w:eastAsia="ru-RU"/>
        </w:rPr>
        <w:t>Бедарев</w:t>
      </w:r>
      <w:proofErr w:type="spellEnd"/>
      <w:r>
        <w:rPr>
          <w:rFonts w:ascii="Times New Roman" w:eastAsia="Times New Roman" w:hAnsi="Times New Roman" w:cs="Times New Roman"/>
          <w:b/>
          <w:bCs/>
          <w:i/>
          <w:iCs/>
          <w:color w:val="000000"/>
          <w:sz w:val="36"/>
          <w:szCs w:val="36"/>
          <w:lang w:eastAsia="ru-RU"/>
        </w:rPr>
        <w:t xml:space="preserve"> А.А.</w:t>
      </w:r>
    </w:p>
    <w:p w:rsidR="00C1420E" w:rsidRDefault="00C1420E" w:rsidP="00C1420E">
      <w:pPr>
        <w:spacing w:after="0" w:line="294" w:lineRule="atLeast"/>
        <w:jc w:val="right"/>
        <w:rPr>
          <w:rFonts w:ascii="Times New Roman" w:eastAsia="Times New Roman" w:hAnsi="Times New Roman" w:cs="Times New Roman"/>
          <w:b/>
          <w:bCs/>
          <w:i/>
          <w:iCs/>
          <w:color w:val="000000"/>
          <w:sz w:val="44"/>
          <w:szCs w:val="44"/>
          <w:lang w:eastAsia="ru-RU"/>
        </w:rPr>
      </w:pPr>
    </w:p>
    <w:p w:rsidR="00C1420E" w:rsidRDefault="00C1420E" w:rsidP="00C1420E">
      <w:pPr>
        <w:spacing w:after="0" w:line="294" w:lineRule="atLeast"/>
        <w:jc w:val="right"/>
        <w:rPr>
          <w:rFonts w:ascii="Times New Roman" w:eastAsia="Times New Roman" w:hAnsi="Times New Roman" w:cs="Times New Roman"/>
          <w:b/>
          <w:bCs/>
          <w:i/>
          <w:iCs/>
          <w:color w:val="000000"/>
          <w:sz w:val="44"/>
          <w:szCs w:val="44"/>
          <w:lang w:eastAsia="ru-RU"/>
        </w:rPr>
      </w:pPr>
    </w:p>
    <w:p w:rsidR="00C1420E" w:rsidRDefault="00C1420E" w:rsidP="00C1420E">
      <w:pPr>
        <w:spacing w:after="0" w:line="294" w:lineRule="atLeast"/>
        <w:jc w:val="right"/>
        <w:rPr>
          <w:rFonts w:ascii="Times New Roman" w:eastAsia="Times New Roman" w:hAnsi="Times New Roman" w:cs="Times New Roman"/>
          <w:b/>
          <w:bCs/>
          <w:i/>
          <w:iCs/>
          <w:color w:val="000000"/>
          <w:sz w:val="44"/>
          <w:szCs w:val="44"/>
          <w:lang w:eastAsia="ru-RU"/>
        </w:rPr>
      </w:pPr>
    </w:p>
    <w:p w:rsidR="00C1420E" w:rsidRDefault="00C1420E" w:rsidP="00C1420E">
      <w:pPr>
        <w:spacing w:after="0" w:line="294" w:lineRule="atLeast"/>
        <w:jc w:val="right"/>
        <w:rPr>
          <w:rFonts w:ascii="Times New Roman" w:eastAsia="Times New Roman" w:hAnsi="Times New Roman" w:cs="Times New Roman"/>
          <w:b/>
          <w:bCs/>
          <w:i/>
          <w:iCs/>
          <w:color w:val="000000"/>
          <w:sz w:val="44"/>
          <w:szCs w:val="44"/>
          <w:lang w:eastAsia="ru-RU"/>
        </w:rPr>
      </w:pPr>
    </w:p>
    <w:p w:rsidR="00C1420E" w:rsidRDefault="00C1420E" w:rsidP="00C1420E">
      <w:pPr>
        <w:spacing w:after="0" w:line="294" w:lineRule="atLeast"/>
        <w:jc w:val="right"/>
        <w:rPr>
          <w:rFonts w:ascii="Times New Roman" w:eastAsia="Times New Roman" w:hAnsi="Times New Roman" w:cs="Times New Roman"/>
          <w:b/>
          <w:bCs/>
          <w:i/>
          <w:iCs/>
          <w:color w:val="000000"/>
          <w:sz w:val="44"/>
          <w:szCs w:val="44"/>
          <w:lang w:eastAsia="ru-RU"/>
        </w:rPr>
      </w:pPr>
    </w:p>
    <w:p w:rsidR="00C1420E" w:rsidRDefault="00C1420E" w:rsidP="00C1420E">
      <w:pPr>
        <w:spacing w:after="0" w:line="294" w:lineRule="atLeast"/>
        <w:jc w:val="right"/>
        <w:rPr>
          <w:rFonts w:ascii="Times New Roman" w:eastAsia="Times New Roman" w:hAnsi="Times New Roman" w:cs="Times New Roman"/>
          <w:b/>
          <w:bCs/>
          <w:i/>
          <w:iCs/>
          <w:color w:val="000000"/>
          <w:sz w:val="44"/>
          <w:szCs w:val="44"/>
          <w:lang w:eastAsia="ru-RU"/>
        </w:rPr>
      </w:pPr>
    </w:p>
    <w:p w:rsidR="00C1420E" w:rsidRDefault="00C1420E" w:rsidP="00C1420E">
      <w:pPr>
        <w:spacing w:after="0" w:line="294" w:lineRule="atLeast"/>
        <w:jc w:val="right"/>
        <w:rPr>
          <w:rFonts w:ascii="Times New Roman" w:eastAsia="Times New Roman" w:hAnsi="Times New Roman" w:cs="Times New Roman"/>
          <w:b/>
          <w:bCs/>
          <w:i/>
          <w:iCs/>
          <w:color w:val="000000"/>
          <w:sz w:val="44"/>
          <w:szCs w:val="44"/>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32"/>
          <w:szCs w:val="32"/>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32"/>
          <w:szCs w:val="32"/>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32"/>
          <w:szCs w:val="32"/>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32"/>
          <w:szCs w:val="32"/>
          <w:lang w:eastAsia="ru-RU"/>
        </w:rPr>
      </w:pPr>
    </w:p>
    <w:p w:rsidR="00C1420E" w:rsidRDefault="00C1420E" w:rsidP="00C1420E">
      <w:pPr>
        <w:spacing w:after="0" w:line="294" w:lineRule="atLeast"/>
        <w:jc w:val="center"/>
        <w:rPr>
          <w:rFonts w:ascii="Times New Roman" w:eastAsia="Times New Roman" w:hAnsi="Times New Roman" w:cs="Times New Roman"/>
          <w:b/>
          <w:bCs/>
          <w:i/>
          <w:iCs/>
          <w:color w:val="000000"/>
          <w:sz w:val="32"/>
          <w:szCs w:val="32"/>
          <w:lang w:eastAsia="ru-RU"/>
        </w:rPr>
      </w:pPr>
    </w:p>
    <w:p w:rsidR="00C1420E" w:rsidRPr="00CE0D93" w:rsidRDefault="00C1420E" w:rsidP="00C1420E">
      <w:pPr>
        <w:spacing w:after="0" w:line="294" w:lineRule="atLeast"/>
        <w:jc w:val="center"/>
        <w:rPr>
          <w:rFonts w:ascii="Times New Roman" w:eastAsia="Times New Roman" w:hAnsi="Times New Roman" w:cs="Times New Roman"/>
          <w:b/>
          <w:bCs/>
          <w:i/>
          <w:iCs/>
          <w:color w:val="000000"/>
          <w:sz w:val="32"/>
          <w:szCs w:val="32"/>
          <w:lang w:eastAsia="ru-RU"/>
        </w:rPr>
      </w:pPr>
      <w:r>
        <w:rPr>
          <w:rFonts w:ascii="Times New Roman" w:eastAsia="Times New Roman" w:hAnsi="Times New Roman" w:cs="Times New Roman"/>
          <w:b/>
          <w:bCs/>
          <w:i/>
          <w:iCs/>
          <w:color w:val="000000"/>
          <w:sz w:val="32"/>
          <w:szCs w:val="32"/>
          <w:lang w:eastAsia="ru-RU"/>
        </w:rPr>
        <w:t>с. Турочак, 2022г.</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lastRenderedPageBreak/>
        <w:t xml:space="preserve">На современном этапе образования очень актуальны вопросы формирования компетентностей, так называемое </w:t>
      </w:r>
      <w:proofErr w:type="spellStart"/>
      <w:r w:rsidRPr="00B1312F">
        <w:rPr>
          <w:rFonts w:ascii="Times New Roman" w:eastAsia="Times New Roman" w:hAnsi="Times New Roman" w:cs="Times New Roman"/>
          <w:color w:val="000000"/>
          <w:sz w:val="28"/>
          <w:szCs w:val="28"/>
          <w:lang w:eastAsia="ru-RU"/>
        </w:rPr>
        <w:t>компетентностно</w:t>
      </w:r>
      <w:proofErr w:type="spellEnd"/>
      <w:r w:rsidRPr="00B1312F">
        <w:rPr>
          <w:rFonts w:ascii="Times New Roman" w:eastAsia="Times New Roman" w:hAnsi="Times New Roman" w:cs="Times New Roman"/>
          <w:color w:val="000000"/>
          <w:sz w:val="28"/>
          <w:szCs w:val="28"/>
          <w:lang w:eastAsia="ru-RU"/>
        </w:rPr>
        <w:t xml:space="preserve">-ориентированное образование. В большом потоке информации, различных фактов, очень напряженном жизненном ритме большое значение придается умению человека ориентироваться в любых поведенческих ситуациях, уметь правильно себя вести, находить верные решения, быть энергичным и уверенным человеком, быть нацеленным на удачи и, в целом, быть успешным человеком. Чтобы сформировать необходимые качества личности, важно накопить определенный поведенческий багаж, определить устойчивый познавательный интерес.  Каким образом музыкальное воспитание реализует проблемы </w:t>
      </w:r>
      <w:proofErr w:type="spellStart"/>
      <w:r w:rsidRPr="00B1312F">
        <w:rPr>
          <w:rFonts w:ascii="Times New Roman" w:eastAsia="Times New Roman" w:hAnsi="Times New Roman" w:cs="Times New Roman"/>
          <w:color w:val="000000"/>
          <w:sz w:val="28"/>
          <w:szCs w:val="28"/>
          <w:lang w:eastAsia="ru-RU"/>
        </w:rPr>
        <w:t>компетентностно</w:t>
      </w:r>
      <w:proofErr w:type="spellEnd"/>
      <w:r w:rsidRPr="00B1312F">
        <w:rPr>
          <w:rFonts w:ascii="Times New Roman" w:eastAsia="Times New Roman" w:hAnsi="Times New Roman" w:cs="Times New Roman"/>
          <w:color w:val="000000"/>
          <w:sz w:val="28"/>
          <w:szCs w:val="28"/>
          <w:lang w:eastAsia="ru-RU"/>
        </w:rPr>
        <w:t>-ориентированного образования.</w:t>
      </w:r>
    </w:p>
    <w:p w:rsidR="00B1312F" w:rsidRPr="00C1420E" w:rsidRDefault="00B1312F" w:rsidP="00C1420E">
      <w:pPr>
        <w:spacing w:before="264" w:after="264" w:line="240" w:lineRule="auto"/>
        <w:ind w:firstLine="284"/>
        <w:jc w:val="both"/>
        <w:rPr>
          <w:rFonts w:ascii="Times New Roman" w:eastAsia="Times New Roman" w:hAnsi="Times New Roman" w:cs="Times New Roman"/>
          <w:sz w:val="28"/>
          <w:szCs w:val="28"/>
          <w:lang w:eastAsia="ru-RU"/>
        </w:rPr>
      </w:pPr>
      <w:r w:rsidRPr="00B1312F">
        <w:rPr>
          <w:rFonts w:ascii="Times New Roman" w:eastAsia="Times New Roman" w:hAnsi="Times New Roman" w:cs="Times New Roman"/>
          <w:color w:val="000000"/>
          <w:sz w:val="28"/>
          <w:szCs w:val="28"/>
          <w:lang w:eastAsia="ru-RU"/>
        </w:rPr>
        <w:t>Цель работы по музыкальному воспитанию – развитие музыкальности каждого ребенка в различных </w:t>
      </w:r>
      <w:hyperlink r:id="rId4" w:tooltip="Виды деятельности" w:history="1">
        <w:r w:rsidRPr="00C1420E">
          <w:rPr>
            <w:rFonts w:ascii="Times New Roman" w:eastAsia="Times New Roman" w:hAnsi="Times New Roman" w:cs="Times New Roman"/>
            <w:sz w:val="28"/>
            <w:szCs w:val="28"/>
            <w:lang w:eastAsia="ru-RU"/>
          </w:rPr>
          <w:t>видах деятельности</w:t>
        </w:r>
      </w:hyperlink>
      <w:r w:rsidRPr="00C1420E">
        <w:rPr>
          <w:rFonts w:ascii="Times New Roman" w:eastAsia="Times New Roman" w:hAnsi="Times New Roman" w:cs="Times New Roman"/>
          <w:sz w:val="28"/>
          <w:szCs w:val="28"/>
          <w:lang w:eastAsia="ru-RU"/>
        </w:rPr>
        <w:t>.</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Музыкальность – это целый комплекс специальных музыкальных способностей, музыкальная память, музыкальное мышление. Строя свою работу, мы определяем следующие задачи:</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развитие восприятия музыки;</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 xml:space="preserve">формирование </w:t>
      </w:r>
      <w:proofErr w:type="spellStart"/>
      <w:r w:rsidRPr="00B1312F">
        <w:rPr>
          <w:rFonts w:ascii="Times New Roman" w:eastAsia="Times New Roman" w:hAnsi="Times New Roman" w:cs="Times New Roman"/>
          <w:color w:val="000000"/>
          <w:sz w:val="28"/>
          <w:szCs w:val="28"/>
          <w:lang w:eastAsia="ru-RU"/>
        </w:rPr>
        <w:t>слушательской</w:t>
      </w:r>
      <w:proofErr w:type="spellEnd"/>
      <w:r w:rsidRPr="00B1312F">
        <w:rPr>
          <w:rFonts w:ascii="Times New Roman" w:eastAsia="Times New Roman" w:hAnsi="Times New Roman" w:cs="Times New Roman"/>
          <w:color w:val="000000"/>
          <w:sz w:val="28"/>
          <w:szCs w:val="28"/>
          <w:lang w:eastAsia="ru-RU"/>
        </w:rPr>
        <w:t xml:space="preserve"> и исполнительской культуры;</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развитие творческого воображения, памяти, мышления, речи;</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формирование знаний в области музыкального искусства (понятие о жанрах, видах музыки, средствах музыкальной выразительности, композиторах, исполнителях) и умений ребенка использовать эти знания на музыкальных занятиях, в повседневной жизни. На занятиях по музыкальному воспитанию перед детьми:</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ставятся проблемные ситуации (если вы были композиторами, какую музыку написали),</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моделируются незнакомые ситуации,</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дети получают знания о музыке, средствах музыкальной выразительности, о разных музыкальных жанрах,</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учатся применять эти знания в различных жизненных ситуациях (слушая музыку по радио, телевидению, на концертах),</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при восприятии музыки дети сравнивают, анализируют. Формируется технологическая компетентность.</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 xml:space="preserve">Рассмотрим, каким образом эта компетентность создается при восприятии музыки (слушании). Самый сложный вид деятельности – слушание </w:t>
      </w:r>
      <w:r w:rsidRPr="00B1312F">
        <w:rPr>
          <w:rFonts w:ascii="Times New Roman" w:eastAsia="Times New Roman" w:hAnsi="Times New Roman" w:cs="Times New Roman"/>
          <w:color w:val="000000"/>
          <w:sz w:val="28"/>
          <w:szCs w:val="28"/>
          <w:lang w:eastAsia="ru-RU"/>
        </w:rPr>
        <w:lastRenderedPageBreak/>
        <w:t xml:space="preserve">(восприятие) музыки. </w:t>
      </w:r>
      <w:r w:rsidR="001471BE">
        <w:rPr>
          <w:rFonts w:ascii="Times New Roman" w:eastAsia="Times New Roman" w:hAnsi="Times New Roman" w:cs="Times New Roman"/>
          <w:color w:val="000000"/>
          <w:sz w:val="28"/>
          <w:szCs w:val="28"/>
          <w:lang w:eastAsia="ru-RU"/>
        </w:rPr>
        <w:t xml:space="preserve">Слушание дается уже в </w:t>
      </w:r>
      <w:r w:rsidRPr="00B1312F">
        <w:rPr>
          <w:rFonts w:ascii="Times New Roman" w:eastAsia="Times New Roman" w:hAnsi="Times New Roman" w:cs="Times New Roman"/>
          <w:color w:val="000000"/>
          <w:sz w:val="28"/>
          <w:szCs w:val="28"/>
          <w:lang w:eastAsia="ru-RU"/>
        </w:rPr>
        <w:t>группе</w:t>
      </w:r>
      <w:r w:rsidR="001471BE">
        <w:rPr>
          <w:rFonts w:ascii="Times New Roman" w:eastAsia="Times New Roman" w:hAnsi="Times New Roman" w:cs="Times New Roman"/>
          <w:color w:val="000000"/>
          <w:sz w:val="28"/>
          <w:szCs w:val="28"/>
          <w:lang w:eastAsia="ru-RU"/>
        </w:rPr>
        <w:t xml:space="preserve"> раннего возраста</w:t>
      </w:r>
      <w:r w:rsidRPr="00B1312F">
        <w:rPr>
          <w:rFonts w:ascii="Times New Roman" w:eastAsia="Times New Roman" w:hAnsi="Times New Roman" w:cs="Times New Roman"/>
          <w:color w:val="000000"/>
          <w:sz w:val="28"/>
          <w:szCs w:val="28"/>
          <w:lang w:eastAsia="ru-RU"/>
        </w:rPr>
        <w:t>. Это небольшие пьесы инструментального характера, фольклор, песенки-</w:t>
      </w:r>
      <w:proofErr w:type="spellStart"/>
      <w:r w:rsidRPr="00B1312F">
        <w:rPr>
          <w:rFonts w:ascii="Times New Roman" w:eastAsia="Times New Roman" w:hAnsi="Times New Roman" w:cs="Times New Roman"/>
          <w:color w:val="000000"/>
          <w:sz w:val="28"/>
          <w:szCs w:val="28"/>
          <w:lang w:eastAsia="ru-RU"/>
        </w:rPr>
        <w:t>попевки</w:t>
      </w:r>
      <w:proofErr w:type="spellEnd"/>
      <w:r w:rsidRPr="00B1312F">
        <w:rPr>
          <w:rFonts w:ascii="Times New Roman" w:eastAsia="Times New Roman" w:hAnsi="Times New Roman" w:cs="Times New Roman"/>
          <w:color w:val="000000"/>
          <w:sz w:val="28"/>
          <w:szCs w:val="28"/>
          <w:lang w:eastAsia="ru-RU"/>
        </w:rPr>
        <w:t>. По мере взросления ребенка репертуар усложняется. Но самое важное, самое главное – вызвать у ребенка эмоциональный отклик на музыку, поэтому всегда первый вопрос после прослушивание – «Понравилась ли тебе музыка?». А затем уже с помощью педагога ребенок начинает размышлять об услышанном, анализировать, сравнивать. Очень часто используем метод контрастов, метод разрушения, «</w:t>
      </w:r>
      <w:proofErr w:type="spellStart"/>
      <w:r w:rsidRPr="00B1312F">
        <w:rPr>
          <w:rFonts w:ascii="Times New Roman" w:eastAsia="Times New Roman" w:hAnsi="Times New Roman" w:cs="Times New Roman"/>
          <w:color w:val="000000"/>
          <w:sz w:val="28"/>
          <w:szCs w:val="28"/>
          <w:lang w:eastAsia="ru-RU"/>
        </w:rPr>
        <w:t>забегания</w:t>
      </w:r>
      <w:proofErr w:type="spellEnd"/>
      <w:r w:rsidRPr="00B1312F">
        <w:rPr>
          <w:rFonts w:ascii="Times New Roman" w:eastAsia="Times New Roman" w:hAnsi="Times New Roman" w:cs="Times New Roman"/>
          <w:color w:val="000000"/>
          <w:sz w:val="28"/>
          <w:szCs w:val="28"/>
          <w:lang w:eastAsia="ru-RU"/>
        </w:rPr>
        <w:t>» вперед и возвращения к пройденному.</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Метод контрастов – сравнение пьес различного характера, или различных частей произведения («Весельчак» и «Плакса», «Мальчик гуляет, мальчик зевает»).</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Метод разрушения – исполнение знакомого произведения в другом темпе, динамики, фактуре («Марш деревянных солдатиков» - в аккордовом изложении).</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Метод «</w:t>
      </w:r>
      <w:proofErr w:type="spellStart"/>
      <w:r w:rsidRPr="00B1312F">
        <w:rPr>
          <w:rFonts w:ascii="Times New Roman" w:eastAsia="Times New Roman" w:hAnsi="Times New Roman" w:cs="Times New Roman"/>
          <w:color w:val="000000"/>
          <w:sz w:val="28"/>
          <w:szCs w:val="28"/>
          <w:lang w:eastAsia="ru-RU"/>
        </w:rPr>
        <w:t>забегания</w:t>
      </w:r>
      <w:proofErr w:type="spellEnd"/>
      <w:r w:rsidRPr="00B1312F">
        <w:rPr>
          <w:rFonts w:ascii="Times New Roman" w:eastAsia="Times New Roman" w:hAnsi="Times New Roman" w:cs="Times New Roman"/>
          <w:color w:val="000000"/>
          <w:sz w:val="28"/>
          <w:szCs w:val="28"/>
          <w:lang w:eastAsia="ru-RU"/>
        </w:rPr>
        <w:t>» вперед и возвращения к пройденному.</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Встречаясь с новым музыкальным произведением, ребенок фактически ставится перед проблемой узнавания, определения музыкального образа. Если произведение изобразительного характера, задача облегчается. Если же произведение не имеет конкретной программы («Мелодия», «Грустная песенка», «Фантазия»), то бывает затруднительно выявить образ, задуманный композитором. Для облегчения задачи мы создали «Словарь образно-эмоционального содержания музыки», в котором даны различные музыкальные характеристики. Вместе с педагогом ребенок размышляет о средствах музыкальной выразительности, об исполнителях, инструментах. Предлагаем слушать небольшими фрагментами, затем все произведение. Так выполняется принцип « от целого к частному и затем вновь к целому».</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 xml:space="preserve">Чтобы выявить целостную картину музыкального образа, ребенок с помощью педагога составляет рассказ о прослушанной музыке. Это довольно нелегкая задача, но она себя во многом оправдывает. У ребенка развивается </w:t>
      </w:r>
      <w:proofErr w:type="gramStart"/>
      <w:r w:rsidRPr="00B1312F">
        <w:rPr>
          <w:rFonts w:ascii="Times New Roman" w:eastAsia="Times New Roman" w:hAnsi="Times New Roman" w:cs="Times New Roman"/>
          <w:color w:val="000000"/>
          <w:sz w:val="28"/>
          <w:szCs w:val="28"/>
          <w:lang w:eastAsia="ru-RU"/>
        </w:rPr>
        <w:t>мышление(</w:t>
      </w:r>
      <w:proofErr w:type="gramEnd"/>
      <w:r w:rsidRPr="00B1312F">
        <w:rPr>
          <w:rFonts w:ascii="Times New Roman" w:eastAsia="Times New Roman" w:hAnsi="Times New Roman" w:cs="Times New Roman"/>
          <w:color w:val="000000"/>
          <w:sz w:val="28"/>
          <w:szCs w:val="28"/>
          <w:lang w:eastAsia="ru-RU"/>
        </w:rPr>
        <w:t>способность анализировать, сравнивать), память, речь. Записав такой рассказ на аудио пленку, </w:t>
      </w:r>
      <w:hyperlink r:id="rId5" w:tooltip="Видеокассета" w:history="1">
        <w:r w:rsidRPr="00C1420E">
          <w:rPr>
            <w:rFonts w:ascii="Times New Roman" w:eastAsia="Times New Roman" w:hAnsi="Times New Roman" w:cs="Times New Roman"/>
            <w:sz w:val="28"/>
            <w:szCs w:val="28"/>
            <w:lang w:eastAsia="ru-RU"/>
          </w:rPr>
          <w:t>видеокассету</w:t>
        </w:r>
      </w:hyperlink>
      <w:r w:rsidRPr="00B1312F">
        <w:rPr>
          <w:rFonts w:ascii="Times New Roman" w:eastAsia="Times New Roman" w:hAnsi="Times New Roman" w:cs="Times New Roman"/>
          <w:color w:val="000000"/>
          <w:sz w:val="28"/>
          <w:szCs w:val="28"/>
          <w:lang w:eastAsia="ru-RU"/>
        </w:rPr>
        <w:t> и предоставив затем на занятиях по изобразительной деятельности, дети рисуют свои музыкальные представления. Таким образом, происходит интеграция различных видов продуктивной деятельности (восприятие музыки - развитие речи - рисование).</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 xml:space="preserve"> Наши дети делятся впечатлениями с родителями, рассказывают об услышанной музыке. И уже вне сада, в быту, слушая музыку, переносят свой творческий опыт в новую жизненную ситуацию. К сожалению, хорошая качественная музыка редко звучит дома. И уж тем более мало кто ходит в </w:t>
      </w:r>
      <w:r w:rsidRPr="00B1312F">
        <w:rPr>
          <w:rFonts w:ascii="Times New Roman" w:eastAsia="Times New Roman" w:hAnsi="Times New Roman" w:cs="Times New Roman"/>
          <w:color w:val="000000"/>
          <w:sz w:val="28"/>
          <w:szCs w:val="28"/>
          <w:lang w:eastAsia="ru-RU"/>
        </w:rPr>
        <w:lastRenderedPageBreak/>
        <w:t>филармонию. Необходимо привить стойкий интерес уже в детском саду, чтобы в дальнейшем ребенок использовал этот опыт в школе. Некоторые наши выпускники поступают в музыкальную школу и это очень приятно.</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Другой вид деятельности – пение. Это наиболее доступный вид деятельности, очень любимый детьми. Существует ряд сложностей при работе над дикцией</w:t>
      </w:r>
      <w:r w:rsidRPr="00C1420E">
        <w:rPr>
          <w:rFonts w:ascii="Times New Roman" w:eastAsia="Times New Roman" w:hAnsi="Times New Roman" w:cs="Times New Roman"/>
          <w:sz w:val="28"/>
          <w:szCs w:val="28"/>
          <w:lang w:eastAsia="ru-RU"/>
        </w:rPr>
        <w:t>, </w:t>
      </w:r>
      <w:hyperlink r:id="rId6" w:tooltip="Артикуляция" w:history="1">
        <w:r w:rsidRPr="00C1420E">
          <w:rPr>
            <w:rFonts w:ascii="Times New Roman" w:eastAsia="Times New Roman" w:hAnsi="Times New Roman" w:cs="Times New Roman"/>
            <w:sz w:val="28"/>
            <w:szCs w:val="28"/>
            <w:lang w:eastAsia="ru-RU"/>
          </w:rPr>
          <w:t>артикуляцией</w:t>
        </w:r>
      </w:hyperlink>
      <w:r w:rsidRPr="00C1420E">
        <w:rPr>
          <w:rFonts w:ascii="Times New Roman" w:eastAsia="Times New Roman" w:hAnsi="Times New Roman" w:cs="Times New Roman"/>
          <w:sz w:val="28"/>
          <w:szCs w:val="28"/>
          <w:lang w:eastAsia="ru-RU"/>
        </w:rPr>
        <w:t>.</w:t>
      </w:r>
      <w:r w:rsidRPr="00B1312F">
        <w:rPr>
          <w:rFonts w:ascii="Times New Roman" w:eastAsia="Times New Roman" w:hAnsi="Times New Roman" w:cs="Times New Roman"/>
          <w:color w:val="000000"/>
          <w:sz w:val="28"/>
          <w:szCs w:val="28"/>
          <w:lang w:eastAsia="ru-RU"/>
        </w:rPr>
        <w:t xml:space="preserve"> Правильная постановка гласных и согласных звуков формирует красивое, эмоциональное исполнение. Достаточно трудны для воспроизведения звуки свистящие, шипящие, жужжащие звуки. Мы придумали игру, когда каждый из этих звуков передается через образ животных, насекомых, птиц. Через передачу образа ребенок правильно воспроизводит эти звуки. Детям очень нравятся эти упражнения, потому что это игра, это интересно.</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Упражнения «Дятел», «Стрекоза», «Жучок», «Филин», «Дерево в бурю».</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«Стрекоза» - плечи расправить, трепещет крыльями, поет песню с-с-с всему миру. Повороты корпуса вправо, влево, ноги на ширине плеч. Стрекоза добрая, веселая, ласковая. Стрекоза наклоняется (спела ежику, букашке). Стоит на одной ножке, стоит на одной лапке, поет прямо, с поворотом, наклоны (повисание). Стрекоза прыгает на разные лепестки.</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«Жучок» - маленький, круглый, мохнатый, жужжит. Руки опущены на тело, звук ж-ж-ж, полуповороты, перенос тяжести тела на разные ноги. Наклонился к цветку, запачкал лапки, стряхнул пыльцу (освобождение мышц рук). Легато ж-ж-ж, с акцентом – ж-ж-ж. На одну лапку – глиссандо звука. Стряхивает лапки (на ежа, на цветок). Жук подпрыгивает, стряхивает с лапок пыльцу.</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 xml:space="preserve">«Дятел» - руками держит спину. 4 пальца назад, большой палец на животе. Ноги на ширине плеч. К-к-к, д-д-д, т-т-т наклон головы. </w:t>
      </w:r>
      <w:proofErr w:type="spellStart"/>
      <w:r w:rsidRPr="00B1312F">
        <w:rPr>
          <w:rFonts w:ascii="Times New Roman" w:eastAsia="Times New Roman" w:hAnsi="Times New Roman" w:cs="Times New Roman"/>
          <w:color w:val="000000"/>
          <w:sz w:val="28"/>
          <w:szCs w:val="28"/>
          <w:lang w:eastAsia="ru-RU"/>
        </w:rPr>
        <w:t>Кух</w:t>
      </w:r>
      <w:proofErr w:type="spellEnd"/>
      <w:r w:rsidRPr="00B1312F">
        <w:rPr>
          <w:rFonts w:ascii="Times New Roman" w:eastAsia="Times New Roman" w:hAnsi="Times New Roman" w:cs="Times New Roman"/>
          <w:color w:val="000000"/>
          <w:sz w:val="28"/>
          <w:szCs w:val="28"/>
          <w:lang w:eastAsia="ru-RU"/>
        </w:rPr>
        <w:t xml:space="preserve"> – наклоняется вперед, выдох, корпус повисает. Поворачивается вправо, влево. Съедает жучка, движения губ, гладит себя по животу («Вкусный жучок»)</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 xml:space="preserve">«Филин» - руки согнуты в локтях, подняты вверх </w:t>
      </w:r>
      <w:proofErr w:type="gramStart"/>
      <w:r w:rsidRPr="00B1312F">
        <w:rPr>
          <w:rFonts w:ascii="Times New Roman" w:eastAsia="Times New Roman" w:hAnsi="Times New Roman" w:cs="Times New Roman"/>
          <w:color w:val="000000"/>
          <w:sz w:val="28"/>
          <w:szCs w:val="28"/>
          <w:lang w:eastAsia="ru-RU"/>
        </w:rPr>
        <w:t>( на</w:t>
      </w:r>
      <w:proofErr w:type="gramEnd"/>
      <w:r w:rsidRPr="00B1312F">
        <w:rPr>
          <w:rFonts w:ascii="Times New Roman" w:eastAsia="Times New Roman" w:hAnsi="Times New Roman" w:cs="Times New Roman"/>
          <w:color w:val="000000"/>
          <w:sz w:val="28"/>
          <w:szCs w:val="28"/>
          <w:lang w:eastAsia="ru-RU"/>
        </w:rPr>
        <w:t xml:space="preserve"> уровне груди). Ладони как глаза (закрыть, открыть), фырчит. Перелетает с ветки на ветку.</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 xml:space="preserve">«Дерево в бурю» - Руки подняты вверх – поворот запястья и корпуса вправо, влево. Усилился ветер – у-у-у. Сильный ветер – наклон, поворот корпуса. Буря – руки вверх а-и-е-ы-о-у-ль </w:t>
      </w:r>
      <w:proofErr w:type="gramStart"/>
      <w:r w:rsidRPr="00B1312F">
        <w:rPr>
          <w:rFonts w:ascii="Times New Roman" w:eastAsia="Times New Roman" w:hAnsi="Times New Roman" w:cs="Times New Roman"/>
          <w:color w:val="000000"/>
          <w:sz w:val="28"/>
          <w:szCs w:val="28"/>
          <w:lang w:eastAsia="ru-RU"/>
        </w:rPr>
        <w:t>( руки</w:t>
      </w:r>
      <w:proofErr w:type="gramEnd"/>
      <w:r w:rsidRPr="00B1312F">
        <w:rPr>
          <w:rFonts w:ascii="Times New Roman" w:eastAsia="Times New Roman" w:hAnsi="Times New Roman" w:cs="Times New Roman"/>
          <w:color w:val="000000"/>
          <w:sz w:val="28"/>
          <w:szCs w:val="28"/>
          <w:lang w:eastAsia="ru-RU"/>
        </w:rPr>
        <w:t xml:space="preserve"> вверх, на ль - резко вниз).</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Листопад </w:t>
      </w:r>
      <w:r w:rsidRPr="00B1312F">
        <w:rPr>
          <w:rFonts w:ascii="Times New Roman" w:eastAsia="Times New Roman" w:hAnsi="Times New Roman" w:cs="Times New Roman"/>
          <w:b/>
          <w:bCs/>
          <w:color w:val="000000"/>
          <w:sz w:val="28"/>
          <w:szCs w:val="28"/>
          <w:lang w:eastAsia="ru-RU"/>
        </w:rPr>
        <w:t>–</w:t>
      </w:r>
      <w:r w:rsidRPr="00B1312F">
        <w:rPr>
          <w:rFonts w:ascii="Times New Roman" w:eastAsia="Times New Roman" w:hAnsi="Times New Roman" w:cs="Times New Roman"/>
          <w:color w:val="000000"/>
          <w:sz w:val="28"/>
          <w:szCs w:val="28"/>
          <w:lang w:eastAsia="ru-RU"/>
        </w:rPr>
        <w:t> «фонарик».</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Откидывание кистей рук –</w:t>
      </w:r>
      <w:proofErr w:type="gramStart"/>
      <w:r w:rsidRPr="00B1312F">
        <w:rPr>
          <w:rFonts w:ascii="Times New Roman" w:eastAsia="Times New Roman" w:hAnsi="Times New Roman" w:cs="Times New Roman"/>
          <w:color w:val="000000"/>
          <w:sz w:val="28"/>
          <w:szCs w:val="28"/>
          <w:lang w:eastAsia="ru-RU"/>
        </w:rPr>
        <w:t>а-и</w:t>
      </w:r>
      <w:proofErr w:type="gramEnd"/>
      <w:r w:rsidRPr="00B1312F">
        <w:rPr>
          <w:rFonts w:ascii="Times New Roman" w:eastAsia="Times New Roman" w:hAnsi="Times New Roman" w:cs="Times New Roman"/>
          <w:color w:val="000000"/>
          <w:sz w:val="28"/>
          <w:szCs w:val="28"/>
          <w:lang w:eastAsia="ru-RU"/>
        </w:rPr>
        <w:t xml:space="preserve">-е, </w:t>
      </w:r>
      <w:proofErr w:type="spellStart"/>
      <w:r w:rsidRPr="00B1312F">
        <w:rPr>
          <w:rFonts w:ascii="Times New Roman" w:eastAsia="Times New Roman" w:hAnsi="Times New Roman" w:cs="Times New Roman"/>
          <w:color w:val="000000"/>
          <w:sz w:val="28"/>
          <w:szCs w:val="28"/>
          <w:lang w:eastAsia="ru-RU"/>
        </w:rPr>
        <w:t>стряхивание</w:t>
      </w:r>
      <w:proofErr w:type="spellEnd"/>
      <w:r w:rsidRPr="00B1312F">
        <w:rPr>
          <w:rFonts w:ascii="Times New Roman" w:eastAsia="Times New Roman" w:hAnsi="Times New Roman" w:cs="Times New Roman"/>
          <w:color w:val="000000"/>
          <w:sz w:val="28"/>
          <w:szCs w:val="28"/>
          <w:lang w:eastAsia="ru-RU"/>
        </w:rPr>
        <w:t xml:space="preserve"> ль-ль-ль.</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 xml:space="preserve">При работе над этими упражнениями ребенок получает определенные навыки, которые помогают ему в развитии речи, постановке звуков. </w:t>
      </w:r>
      <w:r w:rsidRPr="00B1312F">
        <w:rPr>
          <w:rFonts w:ascii="Times New Roman" w:eastAsia="Times New Roman" w:hAnsi="Times New Roman" w:cs="Times New Roman"/>
          <w:color w:val="000000"/>
          <w:sz w:val="28"/>
          <w:szCs w:val="28"/>
          <w:lang w:eastAsia="ru-RU"/>
        </w:rPr>
        <w:lastRenderedPageBreak/>
        <w:t>Особенно эта работа эффективна с детьми с нарушениями речи, в </w:t>
      </w:r>
      <w:hyperlink r:id="rId7" w:tooltip="Логопедия" w:history="1">
        <w:r w:rsidRPr="00C1420E">
          <w:rPr>
            <w:rFonts w:ascii="Times New Roman" w:eastAsia="Times New Roman" w:hAnsi="Times New Roman" w:cs="Times New Roman"/>
            <w:sz w:val="28"/>
            <w:szCs w:val="28"/>
            <w:lang w:eastAsia="ru-RU"/>
          </w:rPr>
          <w:t>логопедических</w:t>
        </w:r>
      </w:hyperlink>
      <w:r w:rsidRPr="00C1420E">
        <w:rPr>
          <w:rFonts w:ascii="Times New Roman" w:eastAsia="Times New Roman" w:hAnsi="Times New Roman" w:cs="Times New Roman"/>
          <w:sz w:val="28"/>
          <w:szCs w:val="28"/>
          <w:lang w:eastAsia="ru-RU"/>
        </w:rPr>
        <w:t> </w:t>
      </w:r>
      <w:r w:rsidRPr="00B1312F">
        <w:rPr>
          <w:rFonts w:ascii="Times New Roman" w:eastAsia="Times New Roman" w:hAnsi="Times New Roman" w:cs="Times New Roman"/>
          <w:color w:val="000000"/>
          <w:sz w:val="28"/>
          <w:szCs w:val="28"/>
          <w:lang w:eastAsia="ru-RU"/>
        </w:rPr>
        <w:t>группах.</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 xml:space="preserve">Также мы предлагаем детям дыхательные упражнения, упражнения над дикцией, артикуляцией. Такие упражнения позволяют ребенку пользоваться своим дыханием (развитие навыка брюшного дыхания – более активного, полного). В ходе формирования этим навыков ребенок приобретает навыки </w:t>
      </w:r>
      <w:proofErr w:type="spellStart"/>
      <w:r w:rsidRPr="00B1312F">
        <w:rPr>
          <w:rFonts w:ascii="Times New Roman" w:eastAsia="Times New Roman" w:hAnsi="Times New Roman" w:cs="Times New Roman"/>
          <w:color w:val="000000"/>
          <w:sz w:val="28"/>
          <w:szCs w:val="28"/>
          <w:lang w:eastAsia="ru-RU"/>
        </w:rPr>
        <w:t>здравостроительных</w:t>
      </w:r>
      <w:proofErr w:type="spellEnd"/>
      <w:r w:rsidRPr="00B1312F">
        <w:rPr>
          <w:rFonts w:ascii="Times New Roman" w:eastAsia="Times New Roman" w:hAnsi="Times New Roman" w:cs="Times New Roman"/>
          <w:color w:val="000000"/>
          <w:sz w:val="28"/>
          <w:szCs w:val="28"/>
          <w:lang w:eastAsia="ru-RU"/>
        </w:rPr>
        <w:t xml:space="preserve"> позиций.</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Наши дети много поют. Не всегда занимаем призовые места на конкурсах, но музыка звучит постоянно – на занятиях, праздниках, в свободной деятельности, Очень часто можно услышать, как дети подсказывают друг другу, как нужно петь, исправляют свои ошибки. Для нас это очень значимо и важно. Ведь мы видим у детей стойкий интерес и очень важно, чтобы этот интерес поддерживался в дальнейшем в школе.</w:t>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Положительная динамика очень невысока, но она есть. Это еще раз говорит, насколько трудна эта работа.</w:t>
      </w:r>
      <w:r w:rsidRPr="00B1312F">
        <w:rPr>
          <w:rFonts w:ascii="Times New Roman" w:eastAsia="Times New Roman" w:hAnsi="Times New Roman" w:cs="Times New Roman"/>
          <w:noProof/>
          <w:color w:val="000000"/>
          <w:sz w:val="28"/>
          <w:szCs w:val="28"/>
          <w:lang w:eastAsia="ru-RU"/>
        </w:rPr>
        <w:drawing>
          <wp:inline distT="0" distB="0" distL="0" distR="0" wp14:anchorId="0A68503A" wp14:editId="5EDA7FB5">
            <wp:extent cx="94615" cy="19050"/>
            <wp:effectExtent l="0" t="0" r="0" b="0"/>
            <wp:docPr id="1" name="Рисунок 1" descr="https://pandia.ru/text/78/326/images/image001_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andia.ru/text/78/326/images/image001_6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 cy="19050"/>
                    </a:xfrm>
                    <a:prstGeom prst="rect">
                      <a:avLst/>
                    </a:prstGeom>
                    <a:noFill/>
                    <a:ln>
                      <a:noFill/>
                    </a:ln>
                  </pic:spPr>
                </pic:pic>
              </a:graphicData>
            </a:graphic>
          </wp:inline>
        </w:drawing>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Рассматривая музыкальное воспитание как неотъемлемую часть всестороннего развития дошкольника, можно сделать вывод: в ходе различной музыкальной деятельности (как под руководством педагога, так и в свободной деятельности), дошкольник приобретает важные качества современного человека. Развитие компетентности в различных областях делает человека более уверенным в окружающей действительности, нацеливает на успешную деятельность.</w:t>
      </w:r>
      <w:r w:rsidRPr="00B1312F">
        <w:rPr>
          <w:rFonts w:ascii="Times New Roman" w:eastAsia="Times New Roman" w:hAnsi="Times New Roman" w:cs="Times New Roman"/>
          <w:noProof/>
          <w:color w:val="000000"/>
          <w:sz w:val="28"/>
          <w:szCs w:val="28"/>
          <w:lang w:eastAsia="ru-RU"/>
        </w:rPr>
        <w:drawing>
          <wp:inline distT="0" distB="0" distL="0" distR="0" wp14:anchorId="7F623D42" wp14:editId="76D50C80">
            <wp:extent cx="19050" cy="44450"/>
            <wp:effectExtent l="0" t="0" r="0" b="0"/>
            <wp:docPr id="2" name="Рисунок 2" descr="https://pandia.ru/text/78/326/images/image003_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andia.ru/text/78/326/images/image003_4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44450"/>
                    </a:xfrm>
                    <a:prstGeom prst="rect">
                      <a:avLst/>
                    </a:prstGeom>
                    <a:noFill/>
                    <a:ln>
                      <a:noFill/>
                    </a:ln>
                  </pic:spPr>
                </pic:pic>
              </a:graphicData>
            </a:graphic>
          </wp:inline>
        </w:drawing>
      </w: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1471BE" w:rsidRDefault="001471BE"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1471BE" w:rsidRDefault="001471BE"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1471BE" w:rsidRDefault="001471BE"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p>
    <w:p w:rsidR="00B1312F" w:rsidRPr="00B1312F" w:rsidRDefault="00B1312F" w:rsidP="00C1420E">
      <w:pPr>
        <w:spacing w:before="264" w:after="264" w:line="240" w:lineRule="auto"/>
        <w:ind w:firstLine="284"/>
        <w:jc w:val="both"/>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lastRenderedPageBreak/>
        <w:t>СПИСОК ИСТОЧНИКОВ И ЛИТЕРАТУРЫ</w:t>
      </w:r>
    </w:p>
    <w:p w:rsidR="00B1312F" w:rsidRPr="00622F24" w:rsidRDefault="00B1312F" w:rsidP="00C1420E">
      <w:pPr>
        <w:autoSpaceDE w:val="0"/>
        <w:autoSpaceDN w:val="0"/>
        <w:adjustRightInd w:val="0"/>
        <w:spacing w:after="0" w:line="240" w:lineRule="auto"/>
        <w:ind w:firstLine="284"/>
        <w:jc w:val="both"/>
        <w:rPr>
          <w:rFonts w:ascii="Times New Roman" w:eastAsia="Calibri" w:hAnsi="Times New Roman" w:cs="Times New Roman"/>
          <w:sz w:val="28"/>
          <w:szCs w:val="28"/>
        </w:rPr>
      </w:pPr>
      <w:r w:rsidRPr="00B1312F">
        <w:rPr>
          <w:rFonts w:ascii="Times New Roman" w:eastAsia="Calibri" w:hAnsi="Times New Roman" w:cs="Times New Roman"/>
          <w:sz w:val="28"/>
          <w:szCs w:val="28"/>
        </w:rPr>
        <w:t xml:space="preserve">1. </w:t>
      </w:r>
      <w:r w:rsidR="001471BE">
        <w:rPr>
          <w:rFonts w:ascii="Times New Roman" w:eastAsia="Calibri" w:hAnsi="Times New Roman" w:cs="Times New Roman"/>
          <w:sz w:val="28"/>
          <w:szCs w:val="28"/>
        </w:rPr>
        <w:t>Основная образовательная программа</w:t>
      </w:r>
      <w:r w:rsidRPr="00622F24">
        <w:rPr>
          <w:rFonts w:ascii="Times New Roman" w:eastAsia="Calibri" w:hAnsi="Times New Roman" w:cs="Times New Roman"/>
          <w:sz w:val="28"/>
          <w:szCs w:val="28"/>
        </w:rPr>
        <w:t xml:space="preserve"> дошкольного образования «От рождения до школы» 6-е издание, дополнение / Под ред. Н. Е. </w:t>
      </w:r>
      <w:proofErr w:type="spellStart"/>
      <w:r w:rsidRPr="00622F24">
        <w:rPr>
          <w:rFonts w:ascii="Times New Roman" w:eastAsia="Calibri" w:hAnsi="Times New Roman" w:cs="Times New Roman"/>
          <w:sz w:val="28"/>
          <w:szCs w:val="28"/>
        </w:rPr>
        <w:t>Вераксы</w:t>
      </w:r>
      <w:proofErr w:type="spellEnd"/>
      <w:r w:rsidRPr="00622F24">
        <w:rPr>
          <w:rFonts w:ascii="Times New Roman" w:eastAsia="Calibri" w:hAnsi="Times New Roman" w:cs="Times New Roman"/>
          <w:sz w:val="28"/>
          <w:szCs w:val="28"/>
        </w:rPr>
        <w:t>, Т. С. Комаровой, М. А. Васильевой/ — М.: «Мозаика Синтез», 2020 г.;</w:t>
      </w:r>
    </w:p>
    <w:p w:rsidR="00B1312F" w:rsidRPr="00622F24" w:rsidRDefault="00B1312F" w:rsidP="00C1420E">
      <w:pPr>
        <w:autoSpaceDE w:val="0"/>
        <w:autoSpaceDN w:val="0"/>
        <w:adjustRightInd w:val="0"/>
        <w:spacing w:after="0" w:line="240" w:lineRule="auto"/>
        <w:ind w:firstLine="284"/>
        <w:jc w:val="both"/>
        <w:rPr>
          <w:rFonts w:ascii="Times New Roman" w:eastAsia="Calibri" w:hAnsi="Times New Roman" w:cs="Times New Roman"/>
          <w:sz w:val="28"/>
          <w:szCs w:val="28"/>
        </w:rPr>
      </w:pPr>
      <w:r w:rsidRPr="00B1312F">
        <w:rPr>
          <w:rFonts w:ascii="Times New Roman" w:eastAsia="Calibri" w:hAnsi="Times New Roman" w:cs="Times New Roman"/>
          <w:sz w:val="28"/>
          <w:szCs w:val="28"/>
        </w:rPr>
        <w:t xml:space="preserve">2. </w:t>
      </w:r>
      <w:r w:rsidRPr="00622F24">
        <w:rPr>
          <w:rFonts w:ascii="Times New Roman" w:eastAsia="Calibri" w:hAnsi="Times New Roman" w:cs="Times New Roman"/>
          <w:sz w:val="28"/>
          <w:szCs w:val="28"/>
        </w:rPr>
        <w:t xml:space="preserve">Музыкальное воспитание в детском саду "От рождения до школы" / Под ред. М. Б. </w:t>
      </w:r>
      <w:proofErr w:type="spellStart"/>
      <w:r w:rsidRPr="00622F24">
        <w:rPr>
          <w:rFonts w:ascii="Times New Roman" w:eastAsia="Calibri" w:hAnsi="Times New Roman" w:cs="Times New Roman"/>
          <w:sz w:val="28"/>
          <w:szCs w:val="28"/>
        </w:rPr>
        <w:t>Зацепина</w:t>
      </w:r>
      <w:proofErr w:type="spellEnd"/>
      <w:r w:rsidRPr="00622F24">
        <w:rPr>
          <w:rFonts w:ascii="Times New Roman" w:eastAsia="Calibri" w:hAnsi="Times New Roman" w:cs="Times New Roman"/>
          <w:sz w:val="28"/>
          <w:szCs w:val="28"/>
        </w:rPr>
        <w:t>, Г. Е. Жукова/ - М.: "Мозаика Синтез", 2020г.;</w:t>
      </w:r>
    </w:p>
    <w:p w:rsidR="00B1312F" w:rsidRPr="00622F24" w:rsidRDefault="00B1312F" w:rsidP="00C1420E">
      <w:pPr>
        <w:autoSpaceDE w:val="0"/>
        <w:autoSpaceDN w:val="0"/>
        <w:adjustRightInd w:val="0"/>
        <w:spacing w:after="0" w:line="240" w:lineRule="auto"/>
        <w:ind w:firstLine="284"/>
        <w:jc w:val="both"/>
        <w:rPr>
          <w:rFonts w:ascii="Times New Roman" w:eastAsia="Calibri" w:hAnsi="Times New Roman" w:cs="Times New Roman"/>
          <w:sz w:val="28"/>
          <w:szCs w:val="28"/>
        </w:rPr>
      </w:pPr>
      <w:r w:rsidRPr="00B1312F">
        <w:rPr>
          <w:rFonts w:ascii="Times New Roman" w:eastAsia="Calibri" w:hAnsi="Times New Roman" w:cs="Times New Roman"/>
          <w:sz w:val="28"/>
          <w:szCs w:val="28"/>
        </w:rPr>
        <w:t xml:space="preserve">3. </w:t>
      </w:r>
      <w:r w:rsidRPr="00622F24">
        <w:rPr>
          <w:rFonts w:ascii="Times New Roman" w:eastAsia="Calibri" w:hAnsi="Times New Roman" w:cs="Times New Roman"/>
          <w:sz w:val="28"/>
          <w:szCs w:val="28"/>
        </w:rPr>
        <w:t xml:space="preserve"> </w:t>
      </w:r>
      <w:proofErr w:type="gramStart"/>
      <w:r w:rsidRPr="00622F24">
        <w:rPr>
          <w:rFonts w:ascii="Times New Roman" w:eastAsia="Calibri" w:hAnsi="Times New Roman" w:cs="Times New Roman"/>
          <w:sz w:val="28"/>
          <w:szCs w:val="28"/>
        </w:rPr>
        <w:t>Парц</w:t>
      </w:r>
      <w:r w:rsidR="001471BE">
        <w:rPr>
          <w:rFonts w:ascii="Times New Roman" w:eastAsia="Calibri" w:hAnsi="Times New Roman" w:cs="Times New Roman"/>
          <w:sz w:val="28"/>
          <w:szCs w:val="28"/>
        </w:rPr>
        <w:t>иальная  программа</w:t>
      </w:r>
      <w:proofErr w:type="gramEnd"/>
      <w:r w:rsidR="001471BE">
        <w:rPr>
          <w:rFonts w:ascii="Times New Roman" w:eastAsia="Calibri" w:hAnsi="Times New Roman" w:cs="Times New Roman"/>
          <w:sz w:val="28"/>
          <w:szCs w:val="28"/>
        </w:rPr>
        <w:t xml:space="preserve"> </w:t>
      </w:r>
      <w:r w:rsidRPr="00622F24">
        <w:rPr>
          <w:rFonts w:ascii="Times New Roman" w:eastAsia="Calibri" w:hAnsi="Times New Roman" w:cs="Times New Roman"/>
          <w:sz w:val="28"/>
          <w:szCs w:val="28"/>
        </w:rPr>
        <w:t xml:space="preserve"> музыкального воспитания «Ладушки», авторов И.А. </w:t>
      </w:r>
      <w:proofErr w:type="spellStart"/>
      <w:r w:rsidRPr="00622F24">
        <w:rPr>
          <w:rFonts w:ascii="Times New Roman" w:eastAsia="Calibri" w:hAnsi="Times New Roman" w:cs="Times New Roman"/>
          <w:sz w:val="28"/>
          <w:szCs w:val="28"/>
        </w:rPr>
        <w:t>Новоскольцевой</w:t>
      </w:r>
      <w:proofErr w:type="spellEnd"/>
      <w:r w:rsidRPr="00622F24">
        <w:rPr>
          <w:rFonts w:ascii="Times New Roman" w:eastAsia="Calibri" w:hAnsi="Times New Roman" w:cs="Times New Roman"/>
          <w:sz w:val="28"/>
          <w:szCs w:val="28"/>
        </w:rPr>
        <w:t xml:space="preserve"> и И.М. </w:t>
      </w:r>
      <w:proofErr w:type="spellStart"/>
      <w:r w:rsidRPr="00622F24">
        <w:rPr>
          <w:rFonts w:ascii="Times New Roman" w:eastAsia="Calibri" w:hAnsi="Times New Roman" w:cs="Times New Roman"/>
          <w:sz w:val="28"/>
          <w:szCs w:val="28"/>
        </w:rPr>
        <w:t>Каплуновой</w:t>
      </w:r>
      <w:proofErr w:type="spellEnd"/>
      <w:r w:rsidRPr="00622F24">
        <w:rPr>
          <w:rFonts w:ascii="Times New Roman" w:eastAsia="Calibri" w:hAnsi="Times New Roman" w:cs="Times New Roman"/>
          <w:sz w:val="28"/>
          <w:szCs w:val="28"/>
        </w:rPr>
        <w:t xml:space="preserve"> – СПб.: «Композитор», 1999г.;</w:t>
      </w:r>
    </w:p>
    <w:p w:rsidR="00B1312F" w:rsidRPr="00622F24" w:rsidRDefault="00B1312F" w:rsidP="00C1420E">
      <w:pPr>
        <w:shd w:val="clear" w:color="auto" w:fill="FFFFFF"/>
        <w:spacing w:after="0" w:line="240" w:lineRule="auto"/>
        <w:ind w:right="23" w:firstLine="284"/>
        <w:jc w:val="both"/>
        <w:rPr>
          <w:rFonts w:ascii="Times New Roman" w:eastAsia="Calibri" w:hAnsi="Times New Roman" w:cs="Times New Roman"/>
          <w:sz w:val="28"/>
          <w:szCs w:val="28"/>
        </w:rPr>
      </w:pPr>
      <w:r w:rsidRPr="00B1312F">
        <w:rPr>
          <w:rFonts w:ascii="Times New Roman" w:eastAsia="Calibri" w:hAnsi="Times New Roman" w:cs="Times New Roman"/>
          <w:color w:val="000000"/>
          <w:sz w:val="28"/>
          <w:szCs w:val="28"/>
        </w:rPr>
        <w:t>4.</w:t>
      </w:r>
      <w:r w:rsidRPr="00622F24">
        <w:rPr>
          <w:rFonts w:ascii="Times New Roman" w:eastAsia="Calibri" w:hAnsi="Times New Roman" w:cs="Times New Roman"/>
          <w:color w:val="000000"/>
          <w:sz w:val="28"/>
          <w:szCs w:val="28"/>
        </w:rPr>
        <w:t xml:space="preserve"> «</w:t>
      </w:r>
      <w:r w:rsidRPr="00622F24">
        <w:rPr>
          <w:rFonts w:ascii="Times New Roman" w:eastAsia="Calibri" w:hAnsi="Times New Roman" w:cs="Times New Roman"/>
          <w:sz w:val="28"/>
          <w:szCs w:val="28"/>
        </w:rPr>
        <w:t xml:space="preserve">Топ-хлоп малыши» программы музыкально-ритмического воспитания детей 2-3 лет </w:t>
      </w:r>
      <w:proofErr w:type="spellStart"/>
      <w:r w:rsidRPr="00622F24">
        <w:rPr>
          <w:rFonts w:ascii="Times New Roman" w:eastAsia="Calibri" w:hAnsi="Times New Roman" w:cs="Times New Roman"/>
          <w:sz w:val="28"/>
          <w:szCs w:val="28"/>
        </w:rPr>
        <w:t>Сауко</w:t>
      </w:r>
      <w:proofErr w:type="spellEnd"/>
      <w:r w:rsidRPr="00622F24">
        <w:rPr>
          <w:rFonts w:ascii="Times New Roman" w:eastAsia="Calibri" w:hAnsi="Times New Roman" w:cs="Times New Roman"/>
          <w:sz w:val="28"/>
          <w:szCs w:val="28"/>
        </w:rPr>
        <w:t xml:space="preserve">, Буренина А. И. </w:t>
      </w:r>
      <w:r w:rsidRPr="00622F24">
        <w:rPr>
          <w:rFonts w:ascii="Times New Roman" w:eastAsia="Calibri" w:hAnsi="Times New Roman" w:cs="Times New Roman"/>
          <w:color w:val="000000"/>
          <w:sz w:val="28"/>
          <w:szCs w:val="28"/>
        </w:rPr>
        <w:t xml:space="preserve">СПб, </w:t>
      </w:r>
      <w:r w:rsidRPr="00622F24">
        <w:rPr>
          <w:rFonts w:ascii="Times New Roman" w:eastAsia="Calibri" w:hAnsi="Times New Roman" w:cs="Times New Roman"/>
          <w:sz w:val="28"/>
          <w:szCs w:val="28"/>
        </w:rPr>
        <w:t xml:space="preserve">2001 </w:t>
      </w:r>
    </w:p>
    <w:p w:rsidR="00B1312F" w:rsidRPr="00622F24" w:rsidRDefault="00B1312F" w:rsidP="00C1420E">
      <w:pPr>
        <w:tabs>
          <w:tab w:val="left" w:pos="567"/>
        </w:tabs>
        <w:spacing w:after="0" w:line="240" w:lineRule="auto"/>
        <w:ind w:right="23" w:firstLine="284"/>
        <w:jc w:val="both"/>
        <w:outlineLvl w:val="5"/>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5.</w:t>
      </w:r>
      <w:r w:rsidRPr="00622F24">
        <w:rPr>
          <w:rFonts w:ascii="Times New Roman" w:eastAsia="Times New Roman" w:hAnsi="Times New Roman" w:cs="Times New Roman"/>
          <w:color w:val="000000"/>
          <w:sz w:val="28"/>
          <w:szCs w:val="28"/>
          <w:lang w:eastAsia="ru-RU"/>
        </w:rPr>
        <w:t xml:space="preserve"> «Обучение дошкольников игре на детских музыкальных инструментах» Н.Г. Кононова, «Просвещение», М., 1990.;</w:t>
      </w:r>
    </w:p>
    <w:p w:rsidR="00B1312F" w:rsidRPr="00622F24" w:rsidRDefault="00B1312F" w:rsidP="00C1420E">
      <w:pPr>
        <w:tabs>
          <w:tab w:val="left" w:pos="567"/>
        </w:tabs>
        <w:spacing w:after="0" w:line="240" w:lineRule="auto"/>
        <w:ind w:right="23" w:firstLine="284"/>
        <w:jc w:val="both"/>
        <w:outlineLvl w:val="5"/>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6.</w:t>
      </w:r>
      <w:r w:rsidRPr="00622F24">
        <w:rPr>
          <w:rFonts w:ascii="Times New Roman" w:eastAsia="Times New Roman" w:hAnsi="Times New Roman" w:cs="Times New Roman"/>
          <w:color w:val="000000"/>
          <w:sz w:val="28"/>
          <w:szCs w:val="28"/>
          <w:lang w:eastAsia="ru-RU"/>
        </w:rPr>
        <w:t xml:space="preserve"> «Система музыкально-оздоровительной работы в детском саду». Занятия, игры, упражнения/ </w:t>
      </w:r>
      <w:proofErr w:type="spellStart"/>
      <w:r w:rsidRPr="00622F24">
        <w:rPr>
          <w:rFonts w:ascii="Times New Roman" w:eastAsia="Times New Roman" w:hAnsi="Times New Roman" w:cs="Times New Roman"/>
          <w:color w:val="000000"/>
          <w:sz w:val="28"/>
          <w:szCs w:val="28"/>
          <w:lang w:eastAsia="ru-RU"/>
        </w:rPr>
        <w:t>О.Н.Арсеневская</w:t>
      </w:r>
      <w:proofErr w:type="spellEnd"/>
      <w:r w:rsidRPr="00622F24">
        <w:rPr>
          <w:rFonts w:ascii="Times New Roman" w:eastAsia="Times New Roman" w:hAnsi="Times New Roman" w:cs="Times New Roman"/>
          <w:color w:val="000000"/>
          <w:sz w:val="28"/>
          <w:szCs w:val="28"/>
          <w:lang w:eastAsia="ru-RU"/>
        </w:rPr>
        <w:t xml:space="preserve"> – Волгоград: Учитель, 2016г.;</w:t>
      </w:r>
    </w:p>
    <w:p w:rsidR="00B1312F" w:rsidRPr="00622F24" w:rsidRDefault="00B1312F" w:rsidP="00C1420E">
      <w:pPr>
        <w:tabs>
          <w:tab w:val="left" w:pos="567"/>
        </w:tabs>
        <w:spacing w:after="0" w:line="240" w:lineRule="auto"/>
        <w:ind w:right="23" w:firstLine="284"/>
        <w:jc w:val="both"/>
        <w:outlineLvl w:val="5"/>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7.</w:t>
      </w:r>
      <w:r w:rsidRPr="00622F24">
        <w:rPr>
          <w:rFonts w:ascii="Times New Roman" w:eastAsia="Times New Roman" w:hAnsi="Times New Roman" w:cs="Times New Roman"/>
          <w:color w:val="000000"/>
          <w:sz w:val="28"/>
          <w:szCs w:val="28"/>
          <w:lang w:eastAsia="ru-RU"/>
        </w:rPr>
        <w:t xml:space="preserve"> Музыкальное развитие детей на основе народной культуры/</w:t>
      </w:r>
      <w:proofErr w:type="spellStart"/>
      <w:r w:rsidRPr="00622F24">
        <w:rPr>
          <w:rFonts w:ascii="Times New Roman" w:eastAsia="Times New Roman" w:hAnsi="Times New Roman" w:cs="Times New Roman"/>
          <w:color w:val="000000"/>
          <w:sz w:val="28"/>
          <w:szCs w:val="28"/>
          <w:lang w:eastAsia="ru-RU"/>
        </w:rPr>
        <w:t>О.В.Шубина</w:t>
      </w:r>
      <w:proofErr w:type="spellEnd"/>
      <w:r w:rsidRPr="00622F24">
        <w:rPr>
          <w:rFonts w:ascii="Times New Roman" w:eastAsia="Times New Roman" w:hAnsi="Times New Roman" w:cs="Times New Roman"/>
          <w:color w:val="000000"/>
          <w:sz w:val="28"/>
          <w:szCs w:val="28"/>
          <w:lang w:eastAsia="ru-RU"/>
        </w:rPr>
        <w:t xml:space="preserve">, </w:t>
      </w:r>
      <w:proofErr w:type="spellStart"/>
      <w:r w:rsidRPr="00622F24">
        <w:rPr>
          <w:rFonts w:ascii="Times New Roman" w:eastAsia="Times New Roman" w:hAnsi="Times New Roman" w:cs="Times New Roman"/>
          <w:color w:val="000000"/>
          <w:sz w:val="28"/>
          <w:szCs w:val="28"/>
          <w:lang w:eastAsia="ru-RU"/>
        </w:rPr>
        <w:t>И.Г.Чайка</w:t>
      </w:r>
      <w:proofErr w:type="spellEnd"/>
      <w:r w:rsidRPr="00622F24">
        <w:rPr>
          <w:rFonts w:ascii="Times New Roman" w:eastAsia="Times New Roman" w:hAnsi="Times New Roman" w:cs="Times New Roman"/>
          <w:color w:val="000000"/>
          <w:sz w:val="28"/>
          <w:szCs w:val="28"/>
          <w:lang w:eastAsia="ru-RU"/>
        </w:rPr>
        <w:t>.- Волгоград: Учитель, 2016г.;</w:t>
      </w:r>
    </w:p>
    <w:p w:rsidR="00B1312F" w:rsidRPr="00622F24" w:rsidRDefault="00B1312F" w:rsidP="00C1420E">
      <w:pPr>
        <w:tabs>
          <w:tab w:val="left" w:pos="567"/>
        </w:tabs>
        <w:spacing w:after="0" w:line="240" w:lineRule="auto"/>
        <w:ind w:right="23" w:firstLine="284"/>
        <w:jc w:val="both"/>
        <w:outlineLvl w:val="5"/>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color w:val="000000"/>
          <w:sz w:val="28"/>
          <w:szCs w:val="28"/>
          <w:lang w:eastAsia="ru-RU"/>
        </w:rPr>
        <w:t>8.</w:t>
      </w:r>
      <w:r w:rsidRPr="00622F24">
        <w:rPr>
          <w:rFonts w:ascii="Times New Roman" w:eastAsia="Times New Roman" w:hAnsi="Times New Roman" w:cs="Times New Roman"/>
          <w:color w:val="000000"/>
          <w:sz w:val="28"/>
          <w:szCs w:val="28"/>
          <w:lang w:eastAsia="ru-RU"/>
        </w:rPr>
        <w:t xml:space="preserve"> Развитие музыкально-художественного творчества старших дошкольников/</w:t>
      </w:r>
      <w:proofErr w:type="spellStart"/>
      <w:r w:rsidRPr="00622F24">
        <w:rPr>
          <w:rFonts w:ascii="Times New Roman" w:eastAsia="Times New Roman" w:hAnsi="Times New Roman" w:cs="Times New Roman"/>
          <w:color w:val="000000"/>
          <w:sz w:val="28"/>
          <w:szCs w:val="28"/>
          <w:lang w:eastAsia="ru-RU"/>
        </w:rPr>
        <w:t>О.А.Скопинцева</w:t>
      </w:r>
      <w:proofErr w:type="spellEnd"/>
      <w:r w:rsidRPr="00622F24">
        <w:rPr>
          <w:rFonts w:ascii="Times New Roman" w:eastAsia="Times New Roman" w:hAnsi="Times New Roman" w:cs="Times New Roman"/>
          <w:color w:val="000000"/>
          <w:sz w:val="28"/>
          <w:szCs w:val="28"/>
          <w:lang w:eastAsia="ru-RU"/>
        </w:rPr>
        <w:t xml:space="preserve">; под ред. </w:t>
      </w:r>
      <w:proofErr w:type="spellStart"/>
      <w:r w:rsidRPr="00622F24">
        <w:rPr>
          <w:rFonts w:ascii="Times New Roman" w:eastAsia="Times New Roman" w:hAnsi="Times New Roman" w:cs="Times New Roman"/>
          <w:color w:val="000000"/>
          <w:sz w:val="28"/>
          <w:szCs w:val="28"/>
          <w:lang w:eastAsia="ru-RU"/>
        </w:rPr>
        <w:t>Г.В.Стюхиной</w:t>
      </w:r>
      <w:proofErr w:type="spellEnd"/>
      <w:r w:rsidRPr="00622F24">
        <w:rPr>
          <w:rFonts w:ascii="Times New Roman" w:eastAsia="Times New Roman" w:hAnsi="Times New Roman" w:cs="Times New Roman"/>
          <w:color w:val="000000"/>
          <w:sz w:val="28"/>
          <w:szCs w:val="28"/>
          <w:lang w:eastAsia="ru-RU"/>
        </w:rPr>
        <w:t xml:space="preserve">. - Волгоград: Учитель, 2011г.; </w:t>
      </w:r>
    </w:p>
    <w:p w:rsidR="00B1312F" w:rsidRPr="00622F24" w:rsidRDefault="00B1312F" w:rsidP="00C1420E">
      <w:pPr>
        <w:shd w:val="clear" w:color="auto" w:fill="FFFFFF"/>
        <w:spacing w:after="0" w:line="240" w:lineRule="auto"/>
        <w:ind w:right="23" w:firstLine="284"/>
        <w:jc w:val="both"/>
        <w:rPr>
          <w:rFonts w:ascii="Times New Roman" w:eastAsia="Calibri" w:hAnsi="Times New Roman" w:cs="Times New Roman"/>
          <w:sz w:val="28"/>
          <w:szCs w:val="28"/>
        </w:rPr>
      </w:pPr>
      <w:r w:rsidRPr="00B1312F">
        <w:rPr>
          <w:rFonts w:ascii="Times New Roman" w:eastAsia="Calibri" w:hAnsi="Times New Roman" w:cs="Times New Roman"/>
          <w:color w:val="000000"/>
          <w:sz w:val="28"/>
          <w:szCs w:val="28"/>
        </w:rPr>
        <w:t>9.</w:t>
      </w:r>
      <w:r w:rsidRPr="00622F24">
        <w:rPr>
          <w:rFonts w:ascii="Times New Roman" w:eastAsia="Calibri" w:hAnsi="Times New Roman" w:cs="Times New Roman"/>
          <w:sz w:val="28"/>
          <w:szCs w:val="28"/>
        </w:rPr>
        <w:t xml:space="preserve"> «Играем в кукольный  театр»,  программа «Театр – творчество - дети» пособие для воспитателей, педагогов дополнительного образования и музыкальных руководителей детских садов. Н. Ф Сорокина, М., 2004 г.;</w:t>
      </w:r>
    </w:p>
    <w:p w:rsidR="00B1312F" w:rsidRPr="00622F24" w:rsidRDefault="00B1312F" w:rsidP="00C1420E">
      <w:pPr>
        <w:shd w:val="clear" w:color="auto" w:fill="FFFFFF"/>
        <w:spacing w:after="0" w:line="240" w:lineRule="auto"/>
        <w:ind w:right="23" w:firstLine="284"/>
        <w:jc w:val="both"/>
        <w:rPr>
          <w:rFonts w:ascii="Times New Roman" w:eastAsia="Calibri" w:hAnsi="Times New Roman" w:cs="Times New Roman"/>
          <w:sz w:val="28"/>
          <w:szCs w:val="28"/>
        </w:rPr>
      </w:pPr>
      <w:r w:rsidRPr="00B1312F">
        <w:rPr>
          <w:rFonts w:ascii="Times New Roman" w:eastAsia="Calibri" w:hAnsi="Times New Roman" w:cs="Times New Roman"/>
          <w:sz w:val="28"/>
          <w:szCs w:val="28"/>
        </w:rPr>
        <w:t>10.</w:t>
      </w:r>
      <w:r w:rsidRPr="00622F24">
        <w:rPr>
          <w:rFonts w:ascii="Times New Roman" w:eastAsia="Calibri" w:hAnsi="Times New Roman" w:cs="Times New Roman"/>
          <w:sz w:val="28"/>
          <w:szCs w:val="28"/>
        </w:rPr>
        <w:t xml:space="preserve"> «Музыкальные игры для </w:t>
      </w:r>
      <w:proofErr w:type="spellStart"/>
      <w:r w:rsidRPr="00622F24">
        <w:rPr>
          <w:rFonts w:ascii="Times New Roman" w:eastAsia="Calibri" w:hAnsi="Times New Roman" w:cs="Times New Roman"/>
          <w:sz w:val="28"/>
          <w:szCs w:val="28"/>
        </w:rPr>
        <w:t>детей</w:t>
      </w:r>
      <w:proofErr w:type="gramStart"/>
      <w:r w:rsidRPr="00622F24">
        <w:rPr>
          <w:rFonts w:ascii="Times New Roman" w:eastAsia="Calibri" w:hAnsi="Times New Roman" w:cs="Times New Roman"/>
          <w:sz w:val="28"/>
          <w:szCs w:val="28"/>
        </w:rPr>
        <w:t>».Т.Н</w:t>
      </w:r>
      <w:proofErr w:type="spellEnd"/>
      <w:r w:rsidRPr="00622F24">
        <w:rPr>
          <w:rFonts w:ascii="Times New Roman" w:eastAsia="Calibri" w:hAnsi="Times New Roman" w:cs="Times New Roman"/>
          <w:sz w:val="28"/>
          <w:szCs w:val="28"/>
        </w:rPr>
        <w:t>.</w:t>
      </w:r>
      <w:proofErr w:type="gramEnd"/>
      <w:r w:rsidRPr="00622F24">
        <w:rPr>
          <w:rFonts w:ascii="Times New Roman" w:eastAsia="Calibri" w:hAnsi="Times New Roman" w:cs="Times New Roman"/>
          <w:sz w:val="28"/>
          <w:szCs w:val="28"/>
        </w:rPr>
        <w:t xml:space="preserve"> Образцова.-М.: ООО «ИКТЦ ЛАДА», 2005г.;</w:t>
      </w:r>
    </w:p>
    <w:p w:rsidR="00B1312F" w:rsidRPr="00622F24" w:rsidRDefault="00B1312F" w:rsidP="00C1420E">
      <w:pPr>
        <w:shd w:val="clear" w:color="auto" w:fill="FFFFFF"/>
        <w:spacing w:after="0" w:line="240" w:lineRule="auto"/>
        <w:ind w:right="23" w:firstLine="284"/>
        <w:jc w:val="both"/>
        <w:rPr>
          <w:rFonts w:ascii="Times New Roman" w:eastAsia="Calibri" w:hAnsi="Times New Roman" w:cs="Times New Roman"/>
          <w:sz w:val="28"/>
          <w:szCs w:val="28"/>
        </w:rPr>
      </w:pPr>
      <w:r w:rsidRPr="00B1312F">
        <w:rPr>
          <w:rFonts w:ascii="Times New Roman" w:eastAsia="Calibri" w:hAnsi="Times New Roman" w:cs="Times New Roman"/>
          <w:sz w:val="28"/>
          <w:szCs w:val="28"/>
        </w:rPr>
        <w:t>11.</w:t>
      </w:r>
      <w:r w:rsidRPr="00622F24">
        <w:rPr>
          <w:rFonts w:ascii="Times New Roman" w:eastAsia="Calibri" w:hAnsi="Times New Roman" w:cs="Times New Roman"/>
          <w:sz w:val="28"/>
          <w:szCs w:val="28"/>
        </w:rPr>
        <w:t xml:space="preserve"> «Игровые досуги для детей 2-5 лет</w:t>
      </w:r>
      <w:proofErr w:type="gramStart"/>
      <w:r w:rsidRPr="00622F24">
        <w:rPr>
          <w:rFonts w:ascii="Times New Roman" w:eastAsia="Calibri" w:hAnsi="Times New Roman" w:cs="Times New Roman"/>
          <w:sz w:val="28"/>
          <w:szCs w:val="28"/>
        </w:rPr>
        <w:t>».-</w:t>
      </w:r>
      <w:proofErr w:type="gramEnd"/>
      <w:r w:rsidRPr="00622F24">
        <w:rPr>
          <w:rFonts w:ascii="Times New Roman" w:eastAsia="Calibri" w:hAnsi="Times New Roman" w:cs="Times New Roman"/>
          <w:sz w:val="28"/>
          <w:szCs w:val="28"/>
        </w:rPr>
        <w:t xml:space="preserve">М.: ТЦ Сфера, 2011г.; </w:t>
      </w:r>
    </w:p>
    <w:p w:rsidR="00B1312F" w:rsidRPr="00B1312F" w:rsidRDefault="00B1312F" w:rsidP="00C1420E">
      <w:pPr>
        <w:spacing w:after="0" w:line="240" w:lineRule="auto"/>
        <w:ind w:right="23" w:firstLine="284"/>
        <w:jc w:val="both"/>
        <w:outlineLvl w:val="5"/>
        <w:rPr>
          <w:rFonts w:ascii="Times New Roman" w:eastAsia="Times New Roman" w:hAnsi="Times New Roman" w:cs="Times New Roman"/>
          <w:color w:val="000000"/>
          <w:sz w:val="28"/>
          <w:szCs w:val="28"/>
          <w:lang w:eastAsia="ru-RU"/>
        </w:rPr>
      </w:pPr>
      <w:r w:rsidRPr="00B1312F">
        <w:rPr>
          <w:rFonts w:ascii="Times New Roman" w:eastAsia="Times New Roman" w:hAnsi="Times New Roman" w:cs="Times New Roman"/>
          <w:sz w:val="28"/>
          <w:szCs w:val="28"/>
          <w:lang w:eastAsia="ru-RU"/>
        </w:rPr>
        <w:t xml:space="preserve"> </w:t>
      </w:r>
    </w:p>
    <w:p w:rsidR="009C0907" w:rsidRPr="00B1312F" w:rsidRDefault="009C0907" w:rsidP="00C1420E">
      <w:pPr>
        <w:ind w:firstLine="284"/>
        <w:jc w:val="both"/>
        <w:rPr>
          <w:rFonts w:ascii="Times New Roman" w:hAnsi="Times New Roman" w:cs="Times New Roman"/>
          <w:sz w:val="28"/>
          <w:szCs w:val="28"/>
        </w:rPr>
      </w:pPr>
    </w:p>
    <w:sectPr w:rsidR="009C0907" w:rsidRPr="00B13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85"/>
    <w:rsid w:val="00086585"/>
    <w:rsid w:val="001471BE"/>
    <w:rsid w:val="00705A3A"/>
    <w:rsid w:val="009C0907"/>
    <w:rsid w:val="00B1312F"/>
    <w:rsid w:val="00B158E3"/>
    <w:rsid w:val="00C1420E"/>
    <w:rsid w:val="00E01FDC"/>
    <w:rsid w:val="00FD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924B3-27F6-442A-9DF8-A4DFF2E9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1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3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s://pandia.ru/text/category/logopediy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artikulyatciya/" TargetMode="External"/><Relationship Id="rId11" Type="http://schemas.openxmlformats.org/officeDocument/2006/relationships/theme" Target="theme/theme1.xml"/><Relationship Id="rId5" Type="http://schemas.openxmlformats.org/officeDocument/2006/relationships/hyperlink" Target="https://pandia.ru/text/category/videokasseta/" TargetMode="External"/><Relationship Id="rId10" Type="http://schemas.openxmlformats.org/officeDocument/2006/relationships/fontTable" Target="fontTable.xml"/><Relationship Id="rId4" Type="http://schemas.openxmlformats.org/officeDocument/2006/relationships/hyperlink" Target="https://pandia.ru/text/category/vidi_deyatelmznosti/" TargetMode="Externa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2</cp:revision>
  <dcterms:created xsi:type="dcterms:W3CDTF">2022-02-25T04:09:00Z</dcterms:created>
  <dcterms:modified xsi:type="dcterms:W3CDTF">2022-02-25T04:09:00Z</dcterms:modified>
</cp:coreProperties>
</file>