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4C" w:rsidRPr="0038184C" w:rsidRDefault="0038184C" w:rsidP="0038184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38184C">
        <w:rPr>
          <w:rFonts w:ascii="Times New Roman" w:hAnsi="Times New Roman" w:cs="Times New Roman"/>
          <w:b/>
          <w:sz w:val="16"/>
          <w:szCs w:val="16"/>
        </w:rPr>
        <w:t>Приложение №1</w:t>
      </w:r>
    </w:p>
    <w:p w:rsidR="0038184C" w:rsidRPr="0038184C" w:rsidRDefault="0038184C" w:rsidP="0038184C">
      <w:pPr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8184C">
        <w:rPr>
          <w:rFonts w:ascii="Times New Roman" w:hAnsi="Times New Roman" w:cs="Times New Roman"/>
          <w:b/>
          <w:sz w:val="16"/>
          <w:szCs w:val="16"/>
        </w:rPr>
        <w:t>к</w:t>
      </w:r>
      <w:proofErr w:type="gramEnd"/>
      <w:r w:rsidRPr="0038184C">
        <w:rPr>
          <w:rFonts w:ascii="Times New Roman" w:hAnsi="Times New Roman" w:cs="Times New Roman"/>
          <w:b/>
          <w:sz w:val="16"/>
          <w:szCs w:val="16"/>
        </w:rPr>
        <w:t xml:space="preserve"> приказу Отдела образования </w:t>
      </w:r>
    </w:p>
    <w:p w:rsidR="0038184C" w:rsidRDefault="0038184C" w:rsidP="003818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84C"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 w:rsidRPr="0038184C">
        <w:rPr>
          <w:rFonts w:ascii="Times New Roman" w:hAnsi="Times New Roman" w:cs="Times New Roman"/>
          <w:b/>
          <w:sz w:val="16"/>
          <w:szCs w:val="16"/>
        </w:rPr>
        <w:t xml:space="preserve"> «06» апреля 2017 г. №</w:t>
      </w:r>
      <w:r w:rsidR="00081521">
        <w:rPr>
          <w:rFonts w:ascii="Times New Roman" w:hAnsi="Times New Roman" w:cs="Times New Roman"/>
          <w:b/>
          <w:sz w:val="16"/>
          <w:szCs w:val="16"/>
        </w:rPr>
        <w:t>234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04DE3" w:rsidRPr="00804DE3" w:rsidRDefault="00804DE3" w:rsidP="00804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1521" w:rsidRDefault="00804DE3" w:rsidP="00804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в 2017</w:t>
      </w:r>
      <w:r w:rsidRPr="00804DE3">
        <w:rPr>
          <w:rFonts w:ascii="Times New Roman" w:hAnsi="Times New Roman" w:cs="Times New Roman"/>
          <w:b/>
          <w:sz w:val="28"/>
          <w:szCs w:val="28"/>
        </w:rPr>
        <w:t xml:space="preserve"> году благотворительной акции </w:t>
      </w:r>
    </w:p>
    <w:p w:rsidR="00804DE3" w:rsidRPr="00804DE3" w:rsidRDefault="00804DE3" w:rsidP="00804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E3">
        <w:rPr>
          <w:rFonts w:ascii="Times New Roman" w:hAnsi="Times New Roman" w:cs="Times New Roman"/>
          <w:b/>
          <w:sz w:val="28"/>
          <w:szCs w:val="28"/>
        </w:rPr>
        <w:t>«Подари учебник школе»</w:t>
      </w:r>
    </w:p>
    <w:p w:rsidR="00804DE3" w:rsidRPr="00804DE3" w:rsidRDefault="00804DE3" w:rsidP="00804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1.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о благотворительной акции «Подари учебник школе» разработано в соответствии с Федеральным законом от 29 декабря 2012 года № 273-ФЗ «Об образовании в Российской Федерации», Федеральным законом от 11 августа 1995 года № 135-ФЗ «О благотворительной деятельности и благотворительных организациях» и определяет порядок организации и проведения благотворительной акции «Подари учебник школе» (далее - Акция), права и обязанности участников Акции.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2.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Общее руководство проведением Акции осуществляет Министерство образования и науки Республики Алтай.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3.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Акция является некоммерческим, благотворительным, добровольным мероприятием.</w:t>
      </w:r>
    </w:p>
    <w:p w:rsidR="00804DE3" w:rsidRPr="00804DE3" w:rsidRDefault="00804DE3" w:rsidP="00081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E3">
        <w:rPr>
          <w:rFonts w:ascii="Times New Roman" w:hAnsi="Times New Roman" w:cs="Times New Roman"/>
          <w:b/>
          <w:sz w:val="28"/>
          <w:szCs w:val="28"/>
        </w:rPr>
        <w:t>2. Основные цели и задачи Акции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4.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Основными целями и задачами Акции являются: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-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пополнение фондов школьных библиотек учебниками и учебными пособиями;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-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приучение обучающихся к бережному обращению с учебниками и учебными пособиями.</w:t>
      </w:r>
    </w:p>
    <w:p w:rsidR="00804DE3" w:rsidRPr="00804DE3" w:rsidRDefault="00804DE3" w:rsidP="00081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E3">
        <w:rPr>
          <w:rFonts w:ascii="Times New Roman" w:hAnsi="Times New Roman" w:cs="Times New Roman"/>
          <w:b/>
          <w:sz w:val="28"/>
          <w:szCs w:val="28"/>
        </w:rPr>
        <w:t>3. Условия проведения Акции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5.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Формирование рабочей группы в количестве 3-х человек (представитель администрации общеобразовательной организации, библиотечный работник общеобразовательной организации, представитель коллегиального органа управления общеобразовательной организацией).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6.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Проведение в образовательных организациях разъяснительной работы среди учащихся и родителей.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7.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Организация наглядной агитации, информирование о проведении Акции через сайты общеобразовательных организаций, объявления, СМИ.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На безвозмездной основе принимаются учебники, соответствующие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Российской Федерации от 31 марта 2014 г. № 253) в пригодном для использования состоянии.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9.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Количество учебников, подлежащих дарению, не ограничено.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10.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Учебники, подаренные библиотеке, регистрируются и оформляются в соответствии с приказом Министерства культуры Российской Федерации от 8 октября 2012 года № 1077 «Об утверждении Порядка учета документов, входящих в состав библиотечного фонда», правилами ведения бухгалтерского учета поступления документов в библиотечный фонд, «Положением о школьной библиотеке» общеобразовательной организации.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11.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Итоги Акции подлежат обязательному опубликованию на сайтах общеобразовательных организаций, СМИ в целях обеспечения открытости и прозрачности.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12.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Активные участники Акции поощряются администрацией общеобразовательных организаций.</w:t>
      </w:r>
    </w:p>
    <w:p w:rsidR="00804DE3" w:rsidRPr="00804DE3" w:rsidRDefault="00804DE3" w:rsidP="00081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E3">
        <w:rPr>
          <w:rFonts w:ascii="Times New Roman" w:hAnsi="Times New Roman" w:cs="Times New Roman"/>
          <w:b/>
          <w:sz w:val="28"/>
          <w:szCs w:val="28"/>
        </w:rPr>
        <w:t>5.</w:t>
      </w:r>
      <w:r w:rsidRPr="00804DE3">
        <w:rPr>
          <w:rFonts w:ascii="Times New Roman" w:hAnsi="Times New Roman" w:cs="Times New Roman"/>
          <w:b/>
          <w:sz w:val="28"/>
          <w:szCs w:val="28"/>
        </w:rPr>
        <w:tab/>
        <w:t>Этапы проведения Акции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13.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Подготовительный этап: с 11 апреля по 20 мая 2017 г.</w:t>
      </w:r>
      <w:bookmarkStart w:id="0" w:name="_GoBack"/>
      <w:bookmarkEnd w:id="0"/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14.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Проведение Акции: с 25 мая по 6 июня 2017 г.</w:t>
      </w:r>
    </w:p>
    <w:p w:rsidR="00804DE3" w:rsidRPr="00804DE3" w:rsidRDefault="00804DE3" w:rsidP="00081521">
      <w:pPr>
        <w:jc w:val="both"/>
        <w:rPr>
          <w:rFonts w:ascii="Times New Roman" w:hAnsi="Times New Roman" w:cs="Times New Roman"/>
          <w:sz w:val="28"/>
          <w:szCs w:val="28"/>
        </w:rPr>
      </w:pPr>
      <w:r w:rsidRPr="00804DE3">
        <w:rPr>
          <w:rFonts w:ascii="Times New Roman" w:hAnsi="Times New Roman" w:cs="Times New Roman"/>
          <w:sz w:val="28"/>
          <w:szCs w:val="28"/>
        </w:rPr>
        <w:t>15.</w:t>
      </w:r>
      <w:r w:rsidRPr="00804DE3">
        <w:rPr>
          <w:rFonts w:ascii="Times New Roman" w:hAnsi="Times New Roman" w:cs="Times New Roman"/>
          <w:sz w:val="28"/>
          <w:szCs w:val="28"/>
        </w:rPr>
        <w:tab/>
        <w:t xml:space="preserve"> Подведение итогов Акции: с 6 по 13 июня 2017 г.</w:t>
      </w:r>
    </w:p>
    <w:p w:rsidR="005C5D5B" w:rsidRPr="00804DE3" w:rsidRDefault="005C5D5B" w:rsidP="000815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5D5B" w:rsidRPr="0080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5"/>
    <w:rsid w:val="00081521"/>
    <w:rsid w:val="0038184C"/>
    <w:rsid w:val="005B1F25"/>
    <w:rsid w:val="005C5D5B"/>
    <w:rsid w:val="008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2474B-F7A0-441E-B579-41261760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2017-04-06T01:34:00Z</dcterms:created>
  <dcterms:modified xsi:type="dcterms:W3CDTF">2017-04-07T01:14:00Z</dcterms:modified>
</cp:coreProperties>
</file>