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49" w:rsidRDefault="003E0749" w:rsidP="003E0749">
      <w:pPr>
        <w:spacing w:after="0" w:line="240" w:lineRule="auto"/>
        <w:ind w:right="-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к письму от 11.01.2018 г. № 7</w:t>
      </w:r>
    </w:p>
    <w:p w:rsidR="003E0749" w:rsidRDefault="003E0749" w:rsidP="003E074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E0749" w:rsidRPr="00156277" w:rsidRDefault="003E0749" w:rsidP="003E074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56277">
        <w:rPr>
          <w:rFonts w:ascii="Times New Roman" w:eastAsia="Calibri" w:hAnsi="Times New Roman"/>
          <w:sz w:val="24"/>
          <w:szCs w:val="24"/>
          <w:lang w:eastAsia="en-US"/>
        </w:rPr>
        <w:t>БУ ДПО РА «Институт повышения квалификации и профессиональной переподготовки работников образования Республики Алтай»</w:t>
      </w:r>
    </w:p>
    <w:p w:rsidR="003E0749" w:rsidRDefault="003E0749" w:rsidP="003E074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E0749" w:rsidRDefault="003E0749" w:rsidP="003E074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56277">
        <w:rPr>
          <w:rFonts w:ascii="Times New Roman" w:eastAsia="Calibri" w:hAnsi="Times New Roman"/>
          <w:sz w:val="24"/>
          <w:szCs w:val="24"/>
          <w:lang w:eastAsia="en-US"/>
        </w:rPr>
        <w:t>Информационное письмо</w:t>
      </w:r>
    </w:p>
    <w:p w:rsidR="003E0749" w:rsidRPr="00156277" w:rsidRDefault="003E0749" w:rsidP="003E074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E0749" w:rsidRDefault="003E0749" w:rsidP="003E074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56277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Уважаемые коллеги!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Приглашаем Вас принять участие 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в </w:t>
      </w:r>
      <w:r w:rsidRPr="00156277">
        <w:rPr>
          <w:rFonts w:ascii="Times New Roman" w:eastAsia="Calibri" w:hAnsi="Times New Roman"/>
          <w:b/>
          <w:sz w:val="24"/>
          <w:szCs w:val="24"/>
          <w:lang w:val="en-US" w:eastAsia="ar-SA"/>
        </w:rPr>
        <w:t>I</w:t>
      </w: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 межкурсовой </w:t>
      </w:r>
      <w:r w:rsidRPr="00156277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научно-практической конференции </w:t>
      </w:r>
      <w:r w:rsidRPr="00156277">
        <w:rPr>
          <w:rFonts w:ascii="Times New Roman" w:hAnsi="Times New Roman"/>
          <w:b/>
          <w:bCs/>
          <w:sz w:val="24"/>
          <w:szCs w:val="24"/>
        </w:rPr>
        <w:t>«Формирование коммуникативных компетенций обучающихся»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sz w:val="24"/>
          <w:szCs w:val="24"/>
          <w:lang w:val="en-US" w:eastAsia="ar-SA"/>
        </w:rPr>
        <w:t>I</w:t>
      </w: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межкурсовая </w:t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t xml:space="preserve">научно-практическая конференция </w:t>
      </w:r>
      <w:r w:rsidRPr="00156277">
        <w:rPr>
          <w:rFonts w:ascii="Times New Roman" w:hAnsi="Times New Roman"/>
          <w:bCs/>
          <w:sz w:val="28"/>
          <w:szCs w:val="28"/>
        </w:rPr>
        <w:t>«</w:t>
      </w:r>
      <w:r w:rsidRPr="00156277">
        <w:rPr>
          <w:rFonts w:ascii="Times New Roman" w:hAnsi="Times New Roman"/>
          <w:b/>
          <w:bCs/>
          <w:sz w:val="24"/>
          <w:szCs w:val="24"/>
        </w:rPr>
        <w:t xml:space="preserve">Формирование коммуникативных компетенций обучающихся» </w:t>
      </w: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состоится </w:t>
      </w: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>05 февраля 2018 </w:t>
      </w:r>
      <w:r w:rsidRPr="00156277">
        <w:rPr>
          <w:rFonts w:ascii="Times New Roman" w:eastAsia="Calibri" w:hAnsi="Times New Roman"/>
          <w:b/>
          <w:sz w:val="24"/>
          <w:szCs w:val="24"/>
          <w:lang w:eastAsia="ar-SA"/>
        </w:rPr>
        <w:t>г.</w:t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>с участием учителей начальных классов, географии, русского, алтайского, иностранных языков, истории, обществознания, педагогов-психологов, зам. директоров по воспитательной работе, педагогов дошкольного образования.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Цель конференции: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1. Анализ подходов к формированию и оценке коммуникативных компетенций </w:t>
      </w:r>
      <w:proofErr w:type="gramStart"/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>у</w:t>
      </w:r>
      <w:proofErr w:type="gramEnd"/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обучающихся.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>2. Демонстрация и анализ форм работы и средств обучения, направленных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>на формирование коммуникативных компетенций.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8"/>
        </w:rPr>
      </w:pP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>3. Ознакомление с инструментами диагностики коммуникативных компетенций.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Основные направления, планируемые для обсуждения на конференции:</w:t>
      </w:r>
    </w:p>
    <w:p w:rsidR="003E0749" w:rsidRPr="00156277" w:rsidRDefault="003E0749" w:rsidP="003E0749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222222"/>
          <w:sz w:val="19"/>
          <w:szCs w:val="19"/>
        </w:rPr>
      </w:pP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</w:t>
      </w:r>
      <w:r w:rsidRPr="00156277">
        <w:rPr>
          <w:rFonts w:ascii="Times New Roman" w:hAnsi="Times New Roman"/>
          <w:color w:val="222222"/>
          <w:sz w:val="14"/>
          <w:szCs w:val="14"/>
        </w:rPr>
        <w:t xml:space="preserve">  </w:t>
      </w:r>
      <w:r w:rsidRPr="00156277">
        <w:rPr>
          <w:rFonts w:ascii="Times New Roman" w:hAnsi="Times New Roman"/>
          <w:color w:val="222222"/>
          <w:sz w:val="24"/>
          <w:szCs w:val="24"/>
        </w:rPr>
        <w:t>ф</w:t>
      </w:r>
      <w:r w:rsidRPr="00156277">
        <w:rPr>
          <w:rFonts w:ascii="Times New Roman" w:eastAsia="Calibri" w:hAnsi="Times New Roman"/>
          <w:bCs/>
          <w:sz w:val="24"/>
          <w:szCs w:val="24"/>
          <w:lang w:eastAsia="ar-SA"/>
        </w:rPr>
        <w:t>ормы работы и средства обучения, направленные на формирование коммуникативных компетенций</w:t>
      </w:r>
      <w:r w:rsidRPr="00156277">
        <w:rPr>
          <w:rFonts w:ascii="Times New Roman" w:hAnsi="Times New Roman"/>
          <w:color w:val="222222"/>
          <w:sz w:val="24"/>
          <w:szCs w:val="24"/>
        </w:rPr>
        <w:t>;</w:t>
      </w:r>
    </w:p>
    <w:p w:rsidR="003E0749" w:rsidRPr="00156277" w:rsidRDefault="003E0749" w:rsidP="003E0749">
      <w:pPr>
        <w:shd w:val="clear" w:color="auto" w:fill="FFFFFF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</w:t>
      </w:r>
      <w:r w:rsidRPr="00156277">
        <w:rPr>
          <w:rFonts w:ascii="Times New Roman" w:hAnsi="Times New Roman"/>
          <w:color w:val="222222"/>
          <w:sz w:val="14"/>
          <w:szCs w:val="14"/>
        </w:rPr>
        <w:t>         </w:t>
      </w:r>
      <w:r w:rsidRPr="00156277">
        <w:rPr>
          <w:rFonts w:ascii="Times New Roman" w:hAnsi="Times New Roman"/>
          <w:color w:val="222222"/>
          <w:sz w:val="24"/>
          <w:szCs w:val="24"/>
        </w:rPr>
        <w:t>д</w:t>
      </w:r>
      <w:r w:rsidRPr="00156277">
        <w:rPr>
          <w:rFonts w:ascii="Times New Roman" w:eastAsia="Calibri" w:hAnsi="Times New Roman"/>
          <w:sz w:val="24"/>
          <w:szCs w:val="24"/>
          <w:lang w:eastAsia="en-US"/>
        </w:rPr>
        <w:t xml:space="preserve">иагностика </w:t>
      </w:r>
      <w:proofErr w:type="spellStart"/>
      <w:r w:rsidRPr="00156277">
        <w:rPr>
          <w:rFonts w:ascii="Times New Roman" w:eastAsia="Calibri" w:hAnsi="Times New Roman"/>
          <w:sz w:val="24"/>
          <w:szCs w:val="24"/>
          <w:lang w:eastAsia="en-US"/>
        </w:rPr>
        <w:t>сформированности</w:t>
      </w:r>
      <w:proofErr w:type="spellEnd"/>
      <w:r w:rsidRPr="00156277">
        <w:rPr>
          <w:rFonts w:ascii="Times New Roman" w:eastAsia="Calibri" w:hAnsi="Times New Roman"/>
          <w:sz w:val="24"/>
          <w:szCs w:val="24"/>
          <w:lang w:eastAsia="en-US"/>
        </w:rPr>
        <w:t xml:space="preserve"> коммуникативных компетенций</w:t>
      </w:r>
      <w:r w:rsidRPr="00156277">
        <w:rPr>
          <w:rFonts w:ascii="Times New Roman" w:hAnsi="Times New Roman"/>
          <w:color w:val="222222"/>
          <w:sz w:val="24"/>
          <w:szCs w:val="24"/>
        </w:rPr>
        <w:t>;</w:t>
      </w:r>
    </w:p>
    <w:p w:rsidR="003E0749" w:rsidRPr="00156277" w:rsidRDefault="003E0749" w:rsidP="003E0749">
      <w:pPr>
        <w:shd w:val="clear" w:color="auto" w:fill="FFFFFF"/>
        <w:spacing w:after="0" w:line="240" w:lineRule="auto"/>
        <w:ind w:left="568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</w:t>
      </w:r>
      <w:r w:rsidRPr="00156277">
        <w:rPr>
          <w:rFonts w:ascii="Symbol" w:hAnsi="Symbol" w:cs="Arial"/>
          <w:color w:val="222222"/>
          <w:sz w:val="24"/>
          <w:szCs w:val="24"/>
        </w:rPr>
        <w:t></w:t>
      </w:r>
      <w:r w:rsidRPr="00156277">
        <w:rPr>
          <w:rFonts w:ascii="Times New Roman" w:hAnsi="Times New Roman"/>
          <w:color w:val="222222"/>
          <w:sz w:val="14"/>
          <w:szCs w:val="14"/>
        </w:rPr>
        <w:t>        </w:t>
      </w:r>
      <w:r w:rsidRPr="00156277">
        <w:rPr>
          <w:rFonts w:ascii="Times New Roman" w:hAnsi="Times New Roman"/>
          <w:color w:val="222222"/>
          <w:sz w:val="24"/>
          <w:szCs w:val="24"/>
        </w:rPr>
        <w:t>формирование коммуникативной компетенции как условие интеграции учащихся с ограниченными возможностями здоровья</w:t>
      </w:r>
      <w:r w:rsidRPr="00156277">
        <w:rPr>
          <w:rFonts w:ascii="Arial" w:hAnsi="Arial" w:cs="Arial"/>
          <w:color w:val="222222"/>
          <w:sz w:val="19"/>
          <w:szCs w:val="19"/>
        </w:rPr>
        <w:t> в </w:t>
      </w:r>
      <w:r w:rsidRPr="00156277">
        <w:rPr>
          <w:rFonts w:ascii="Times New Roman" w:hAnsi="Times New Roman"/>
          <w:color w:val="222222"/>
          <w:sz w:val="24"/>
          <w:szCs w:val="24"/>
        </w:rPr>
        <w:t>образовательную среду школы.</w:t>
      </w:r>
    </w:p>
    <w:p w:rsidR="003E0749" w:rsidRPr="00156277" w:rsidRDefault="003E0749" w:rsidP="003E074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</w:rPr>
        <w:t>Организационные формы работы</w:t>
      </w:r>
      <w:r w:rsidRPr="00156277">
        <w:rPr>
          <w:rFonts w:ascii="Times New Roman" w:eastAsia="Calibri" w:hAnsi="Times New Roman"/>
          <w:sz w:val="24"/>
          <w:szCs w:val="24"/>
        </w:rPr>
        <w:t>: пленарное заседание.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Для участия в межкурсовой научно-практической конференции </w:t>
      </w:r>
      <w:r w:rsidRPr="00156277">
        <w:rPr>
          <w:rFonts w:ascii="Times New Roman" w:eastAsia="Calibri" w:hAnsi="Times New Roman"/>
          <w:b/>
          <w:bCs/>
          <w:sz w:val="24"/>
          <w:szCs w:val="24"/>
        </w:rPr>
        <w:t>в срок до 29 января 2018 года</w:t>
      </w:r>
      <w:r w:rsidRPr="00156277">
        <w:rPr>
          <w:rFonts w:ascii="Times New Roman" w:eastAsia="Calibri" w:hAnsi="Times New Roman"/>
          <w:sz w:val="24"/>
          <w:szCs w:val="24"/>
        </w:rPr>
        <w:t xml:space="preserve"> необходимо направить:</w:t>
      </w:r>
    </w:p>
    <w:p w:rsidR="003E0749" w:rsidRPr="00156277" w:rsidRDefault="003E0749" w:rsidP="003E074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</w:rPr>
        <w:t xml:space="preserve">заявку </w:t>
      </w:r>
      <w:r w:rsidRPr="00156277">
        <w:rPr>
          <w:rFonts w:ascii="Times New Roman" w:eastAsia="Calibri" w:hAnsi="Times New Roman"/>
          <w:bCs/>
          <w:sz w:val="24"/>
          <w:szCs w:val="24"/>
        </w:rPr>
        <w:t xml:space="preserve">на участие в конференции </w:t>
      </w:r>
      <w:r w:rsidRPr="00156277">
        <w:rPr>
          <w:rFonts w:ascii="Times New Roman" w:eastAsia="Calibri" w:hAnsi="Times New Roman"/>
          <w:sz w:val="24"/>
          <w:szCs w:val="24"/>
        </w:rPr>
        <w:t>(форма заявки и требования к ее оформлению приводятся в приложении 1);</w:t>
      </w:r>
    </w:p>
    <w:p w:rsidR="003E0749" w:rsidRPr="00156277" w:rsidRDefault="003E0749" w:rsidP="003E07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</w:rPr>
        <w:t xml:space="preserve">текст доклада </w:t>
      </w:r>
      <w:r w:rsidRPr="00156277">
        <w:rPr>
          <w:rFonts w:ascii="Times New Roman" w:eastAsia="Calibri" w:hAnsi="Times New Roman"/>
          <w:sz w:val="24"/>
          <w:szCs w:val="24"/>
        </w:rPr>
        <w:t>(требования к оформлению текста доклада приводятся в приложениях 2, 3);</w:t>
      </w:r>
    </w:p>
    <w:p w:rsidR="003E0749" w:rsidRPr="00156277" w:rsidRDefault="003E0749" w:rsidP="003E07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</w:rPr>
        <w:t xml:space="preserve">подтверждение об оплате </w:t>
      </w:r>
      <w:r w:rsidRPr="00156277">
        <w:rPr>
          <w:rFonts w:ascii="Times New Roman" w:eastAsia="Calibri" w:hAnsi="Times New Roman"/>
          <w:bCs/>
          <w:sz w:val="24"/>
          <w:szCs w:val="24"/>
        </w:rPr>
        <w:t xml:space="preserve">для публикации (копия / </w:t>
      </w:r>
      <w:proofErr w:type="spellStart"/>
      <w:r w:rsidRPr="00156277">
        <w:rPr>
          <w:rFonts w:ascii="Times New Roman" w:eastAsia="Calibri" w:hAnsi="Times New Roman"/>
          <w:bCs/>
          <w:sz w:val="24"/>
          <w:szCs w:val="24"/>
        </w:rPr>
        <w:t>сканкопия</w:t>
      </w:r>
      <w:proofErr w:type="spellEnd"/>
      <w:r w:rsidRPr="00156277">
        <w:rPr>
          <w:rFonts w:ascii="Times New Roman" w:eastAsia="Calibri" w:hAnsi="Times New Roman"/>
          <w:bCs/>
          <w:sz w:val="24"/>
          <w:szCs w:val="24"/>
        </w:rPr>
        <w:t>).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>В сборнике материалов конференции будут печататься только оплаченные материалы.</w:t>
      </w:r>
    </w:p>
    <w:p w:rsidR="003E0749" w:rsidRPr="00156277" w:rsidRDefault="003E0749" w:rsidP="003E0749">
      <w:pPr>
        <w:shd w:val="clear" w:color="auto" w:fill="FFFFFF"/>
        <w:spacing w:after="0" w:line="240" w:lineRule="auto"/>
        <w:textAlignment w:val="center"/>
        <w:rPr>
          <w:rFonts w:ascii="Arial" w:eastAsia="Calibri" w:hAnsi="Arial" w:cs="Arial"/>
          <w:sz w:val="20"/>
          <w:szCs w:val="20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Документы предоставляются в оргкомитет конференции по электронной почте </w:t>
      </w:r>
      <w:hyperlink r:id="rId6" w:history="1">
        <w:r w:rsidRPr="00156277">
          <w:rPr>
            <w:rFonts w:ascii="Times New Roman" w:eastAsia="Calibri" w:hAnsi="Times New Roman"/>
            <w:iCs/>
            <w:color w:val="0000FF"/>
            <w:sz w:val="20"/>
            <w:u w:val="single"/>
            <w:lang w:eastAsia="en-US"/>
          </w:rPr>
          <w:t>ripkro@mail.ru</w:t>
        </w:r>
      </w:hyperlink>
      <w:r w:rsidRPr="00156277">
        <w:rPr>
          <w:rFonts w:ascii="Times New Roman" w:eastAsia="Calibri" w:hAnsi="Times New Roman"/>
          <w:lang w:eastAsia="en-US"/>
        </w:rPr>
        <w:t xml:space="preserve"> </w:t>
      </w:r>
      <w:r w:rsidRPr="00156277">
        <w:rPr>
          <w:rFonts w:ascii="Times New Roman" w:eastAsia="Calibri" w:hAnsi="Times New Roman"/>
          <w:sz w:val="24"/>
          <w:szCs w:val="24"/>
        </w:rPr>
        <w:t xml:space="preserve"> с пометкой «На </w:t>
      </w:r>
      <w:r w:rsidRPr="0015627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156277">
        <w:rPr>
          <w:rFonts w:ascii="Times New Roman" w:eastAsia="Calibri" w:hAnsi="Times New Roman"/>
          <w:sz w:val="24"/>
          <w:szCs w:val="24"/>
        </w:rPr>
        <w:t xml:space="preserve"> НПК».</w:t>
      </w:r>
    </w:p>
    <w:p w:rsidR="003E0749" w:rsidRPr="00156277" w:rsidRDefault="003E0749" w:rsidP="003E0749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Формы участия: </w:t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t>очное, заочное.</w:t>
      </w:r>
    </w:p>
    <w:p w:rsidR="003E0749" w:rsidRPr="00156277" w:rsidRDefault="003E0749" w:rsidP="003E0749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Условия участия в конференции: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lang w:eastAsia="en-US"/>
        </w:rPr>
      </w:pPr>
      <w:r w:rsidRPr="00156277">
        <w:rPr>
          <w:rFonts w:ascii="Times New Roman" w:eastAsia="Calibri" w:hAnsi="Times New Roman"/>
          <w:sz w:val="24"/>
          <w:szCs w:val="24"/>
          <w:lang w:eastAsia="ar-SA"/>
        </w:rPr>
        <w:t xml:space="preserve">Публикация статей в сборнике материалов конференции осуществляется на платной основе. Стоимость страницы (полной или неполной) составляет </w:t>
      </w:r>
      <w:r w:rsidRPr="00156277">
        <w:rPr>
          <w:rFonts w:ascii="Times New Roman" w:eastAsia="Calibri" w:hAnsi="Times New Roman"/>
          <w:b/>
          <w:sz w:val="24"/>
          <w:szCs w:val="24"/>
          <w:lang w:eastAsia="ar-SA"/>
        </w:rPr>
        <w:t>200 рублей</w:t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t xml:space="preserve">. Оплата производится </w:t>
      </w:r>
      <w:r w:rsidRPr="00156277">
        <w:rPr>
          <w:rFonts w:ascii="Times New Roman" w:eastAsia="Calibri" w:hAnsi="Times New Roman"/>
          <w:b/>
          <w:bCs/>
          <w:sz w:val="24"/>
          <w:szCs w:val="24"/>
        </w:rPr>
        <w:t xml:space="preserve">до 5 февраля 2018 года по перечислению на счет </w:t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t>БУ ДПО РА «</w:t>
      </w:r>
      <w:proofErr w:type="spellStart"/>
      <w:r w:rsidRPr="00156277">
        <w:rPr>
          <w:rFonts w:ascii="Times New Roman" w:eastAsia="Calibri" w:hAnsi="Times New Roman"/>
          <w:sz w:val="24"/>
          <w:szCs w:val="24"/>
          <w:lang w:eastAsia="ar-SA"/>
        </w:rPr>
        <w:t>ИПКиППРО</w:t>
      </w:r>
      <w:proofErr w:type="spellEnd"/>
      <w:r w:rsidRPr="00156277">
        <w:rPr>
          <w:rFonts w:ascii="Times New Roman" w:eastAsia="Calibri" w:hAnsi="Times New Roman"/>
          <w:sz w:val="24"/>
          <w:szCs w:val="24"/>
          <w:lang w:eastAsia="ar-SA"/>
        </w:rPr>
        <w:t xml:space="preserve"> РА» по следующим р</w:t>
      </w:r>
      <w:r w:rsidRPr="00156277">
        <w:rPr>
          <w:rFonts w:ascii="Times New Roman" w:eastAsia="Calibri" w:hAnsi="Times New Roman"/>
          <w:lang w:eastAsia="en-US"/>
        </w:rPr>
        <w:t>еквизитам: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eastAsia="Calibri"/>
          <w:lang w:eastAsia="en-US"/>
        </w:rPr>
        <w:t xml:space="preserve"> </w:t>
      </w:r>
      <w:r w:rsidRPr="00156277">
        <w:rPr>
          <w:rFonts w:ascii="Times New Roman" w:eastAsia="Calibri" w:hAnsi="Times New Roman"/>
          <w:bCs/>
        </w:rPr>
        <w:t>Назначение платежа: Оплата за _</w:t>
      </w:r>
      <w:r w:rsidRPr="00156277">
        <w:rPr>
          <w:rFonts w:ascii="Times New Roman" w:eastAsia="Calibri" w:hAnsi="Times New Roman"/>
          <w:bCs/>
          <w:i/>
        </w:rPr>
        <w:t xml:space="preserve">публикацию в сборнике </w:t>
      </w:r>
      <w:r w:rsidRPr="00156277">
        <w:rPr>
          <w:rFonts w:ascii="Times New Roman" w:eastAsia="Calibri" w:hAnsi="Times New Roman"/>
          <w:bCs/>
          <w:i/>
          <w:lang w:val="en-US"/>
        </w:rPr>
        <w:t>I</w:t>
      </w:r>
      <w:r w:rsidRPr="00156277">
        <w:rPr>
          <w:rFonts w:ascii="Times New Roman" w:eastAsia="Calibri" w:hAnsi="Times New Roman"/>
          <w:bCs/>
          <w:i/>
        </w:rPr>
        <w:t xml:space="preserve"> НПК</w:t>
      </w:r>
      <w:r w:rsidRPr="00156277">
        <w:rPr>
          <w:rFonts w:ascii="Times New Roman" w:eastAsia="Calibri" w:hAnsi="Times New Roman"/>
          <w:bCs/>
        </w:rPr>
        <w:t>______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Сумма ____рублей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БУ ДПО РА «</w:t>
      </w:r>
      <w:proofErr w:type="spellStart"/>
      <w:r w:rsidRPr="00156277">
        <w:rPr>
          <w:rFonts w:ascii="Times New Roman" w:eastAsia="Calibri" w:hAnsi="Times New Roman"/>
          <w:bCs/>
        </w:rPr>
        <w:t>ИПКиППРО</w:t>
      </w:r>
      <w:proofErr w:type="spellEnd"/>
      <w:r w:rsidRPr="00156277">
        <w:rPr>
          <w:rFonts w:ascii="Times New Roman" w:eastAsia="Calibri" w:hAnsi="Times New Roman"/>
          <w:bCs/>
        </w:rPr>
        <w:t xml:space="preserve"> РА»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lastRenderedPageBreak/>
        <w:t xml:space="preserve">649000 Республика Алтай г. </w:t>
      </w:r>
      <w:proofErr w:type="gramStart"/>
      <w:r w:rsidRPr="00156277">
        <w:rPr>
          <w:rFonts w:ascii="Times New Roman" w:eastAsia="Calibri" w:hAnsi="Times New Roman"/>
          <w:bCs/>
        </w:rPr>
        <w:t xml:space="preserve">Горно- </w:t>
      </w:r>
      <w:proofErr w:type="spellStart"/>
      <w:r w:rsidRPr="00156277">
        <w:rPr>
          <w:rFonts w:ascii="Times New Roman" w:eastAsia="Calibri" w:hAnsi="Times New Roman"/>
          <w:bCs/>
        </w:rPr>
        <w:t>Алтайск</w:t>
      </w:r>
      <w:proofErr w:type="spellEnd"/>
      <w:proofErr w:type="gramEnd"/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 xml:space="preserve">ул. </w:t>
      </w:r>
      <w:proofErr w:type="spellStart"/>
      <w:r w:rsidRPr="00156277">
        <w:rPr>
          <w:rFonts w:ascii="Times New Roman" w:eastAsia="Calibri" w:hAnsi="Times New Roman"/>
          <w:bCs/>
        </w:rPr>
        <w:t>Чорос-Гуркина</w:t>
      </w:r>
      <w:proofErr w:type="spellEnd"/>
      <w:r w:rsidRPr="00156277">
        <w:rPr>
          <w:rFonts w:ascii="Times New Roman" w:eastAsia="Calibri" w:hAnsi="Times New Roman"/>
          <w:bCs/>
        </w:rPr>
        <w:t xml:space="preserve"> Г.И., 20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ИНН 0411059434 КПП 041101001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УФК по Республике Алтай (БУ ДПО РА «</w:t>
      </w:r>
      <w:proofErr w:type="spellStart"/>
      <w:r w:rsidRPr="00156277">
        <w:rPr>
          <w:rFonts w:ascii="Times New Roman" w:eastAsia="Calibri" w:hAnsi="Times New Roman"/>
          <w:bCs/>
        </w:rPr>
        <w:t>ИПКиППРО</w:t>
      </w:r>
      <w:proofErr w:type="spellEnd"/>
      <w:r w:rsidRPr="00156277">
        <w:rPr>
          <w:rFonts w:ascii="Times New Roman" w:eastAsia="Calibri" w:hAnsi="Times New Roman"/>
          <w:bCs/>
        </w:rPr>
        <w:t xml:space="preserve"> РА»)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proofErr w:type="gramStart"/>
      <w:r w:rsidRPr="00156277">
        <w:rPr>
          <w:rFonts w:ascii="Times New Roman" w:eastAsia="Calibri" w:hAnsi="Times New Roman"/>
          <w:bCs/>
        </w:rPr>
        <w:t>Р</w:t>
      </w:r>
      <w:proofErr w:type="gramEnd"/>
      <w:r w:rsidRPr="00156277">
        <w:rPr>
          <w:rFonts w:ascii="Times New Roman" w:eastAsia="Calibri" w:hAnsi="Times New Roman"/>
          <w:bCs/>
        </w:rPr>
        <w:t>/</w:t>
      </w:r>
      <w:proofErr w:type="spellStart"/>
      <w:r w:rsidRPr="00156277">
        <w:rPr>
          <w:rFonts w:ascii="Times New Roman" w:eastAsia="Calibri" w:hAnsi="Times New Roman"/>
          <w:bCs/>
        </w:rPr>
        <w:t>сч</w:t>
      </w:r>
      <w:proofErr w:type="spellEnd"/>
      <w:r w:rsidRPr="00156277">
        <w:rPr>
          <w:rFonts w:ascii="Times New Roman" w:eastAsia="Calibri" w:hAnsi="Times New Roman"/>
          <w:bCs/>
        </w:rPr>
        <w:t xml:space="preserve"> 40601810500001000001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Отделение_- НБ</w:t>
      </w:r>
      <w:proofErr w:type="gramStart"/>
      <w:r w:rsidRPr="00156277">
        <w:rPr>
          <w:rFonts w:ascii="Times New Roman" w:eastAsia="Calibri" w:hAnsi="Times New Roman"/>
          <w:bCs/>
        </w:rPr>
        <w:t xml:space="preserve"> </w:t>
      </w:r>
      <w:proofErr w:type="spellStart"/>
      <w:r w:rsidRPr="00156277">
        <w:rPr>
          <w:rFonts w:ascii="Times New Roman" w:eastAsia="Calibri" w:hAnsi="Times New Roman"/>
          <w:bCs/>
        </w:rPr>
        <w:t>Р</w:t>
      </w:r>
      <w:proofErr w:type="gramEnd"/>
      <w:r w:rsidRPr="00156277">
        <w:rPr>
          <w:rFonts w:ascii="Times New Roman" w:eastAsia="Calibri" w:hAnsi="Times New Roman"/>
          <w:bCs/>
        </w:rPr>
        <w:t>есп</w:t>
      </w:r>
      <w:proofErr w:type="spellEnd"/>
      <w:r w:rsidRPr="00156277">
        <w:rPr>
          <w:rFonts w:ascii="Times New Roman" w:eastAsia="Calibri" w:hAnsi="Times New Roman"/>
          <w:bCs/>
        </w:rPr>
        <w:t>. Алтай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 xml:space="preserve">г. </w:t>
      </w:r>
      <w:proofErr w:type="gramStart"/>
      <w:r w:rsidRPr="00156277">
        <w:rPr>
          <w:rFonts w:ascii="Times New Roman" w:eastAsia="Calibri" w:hAnsi="Times New Roman"/>
          <w:bCs/>
        </w:rPr>
        <w:t xml:space="preserve">Горно- </w:t>
      </w:r>
      <w:proofErr w:type="spellStart"/>
      <w:r w:rsidRPr="00156277">
        <w:rPr>
          <w:rFonts w:ascii="Times New Roman" w:eastAsia="Calibri" w:hAnsi="Times New Roman"/>
          <w:bCs/>
        </w:rPr>
        <w:t>Алтайск</w:t>
      </w:r>
      <w:proofErr w:type="spellEnd"/>
      <w:proofErr w:type="gramEnd"/>
      <w:r w:rsidRPr="00156277">
        <w:rPr>
          <w:rFonts w:ascii="Times New Roman" w:eastAsia="Calibri" w:hAnsi="Times New Roman"/>
          <w:bCs/>
        </w:rPr>
        <w:t xml:space="preserve"> БИК 048405001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proofErr w:type="gramStart"/>
      <w:r w:rsidRPr="00156277">
        <w:rPr>
          <w:rFonts w:ascii="Times New Roman" w:eastAsia="Calibri" w:hAnsi="Times New Roman"/>
          <w:bCs/>
        </w:rPr>
        <w:t>л</w:t>
      </w:r>
      <w:proofErr w:type="gramEnd"/>
      <w:r w:rsidRPr="00156277">
        <w:rPr>
          <w:rFonts w:ascii="Times New Roman" w:eastAsia="Calibri" w:hAnsi="Times New Roman"/>
          <w:bCs/>
        </w:rPr>
        <w:t>/</w:t>
      </w:r>
      <w:proofErr w:type="spellStart"/>
      <w:r w:rsidRPr="00156277">
        <w:rPr>
          <w:rFonts w:ascii="Times New Roman" w:eastAsia="Calibri" w:hAnsi="Times New Roman"/>
          <w:bCs/>
        </w:rPr>
        <w:t>сч</w:t>
      </w:r>
      <w:proofErr w:type="spellEnd"/>
      <w:r w:rsidRPr="00156277">
        <w:rPr>
          <w:rFonts w:ascii="Times New Roman" w:eastAsia="Calibri" w:hAnsi="Times New Roman"/>
          <w:bCs/>
        </w:rPr>
        <w:t xml:space="preserve"> 20776U76090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КБК 00000000000000000130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ОКТМО 84701000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ОКАТО 84401000000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Cs/>
        </w:rPr>
      </w:pPr>
      <w:r w:rsidRPr="00156277">
        <w:rPr>
          <w:rFonts w:ascii="Times New Roman" w:eastAsia="Calibri" w:hAnsi="Times New Roman"/>
          <w:bCs/>
        </w:rPr>
        <w:t>Тел: 2-35-61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Координатор конференции </w:t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sym w:font="Symbol" w:char="F02D"/>
      </w:r>
      <w:r w:rsidRPr="0015627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156277">
        <w:rPr>
          <w:rFonts w:ascii="Times New Roman" w:eastAsia="Calibri" w:hAnsi="Times New Roman"/>
          <w:sz w:val="24"/>
          <w:szCs w:val="24"/>
        </w:rPr>
        <w:t>Попыева</w:t>
      </w:r>
      <w:proofErr w:type="spellEnd"/>
      <w:r w:rsidRPr="00156277">
        <w:rPr>
          <w:rFonts w:ascii="Times New Roman" w:eastAsia="Calibri" w:hAnsi="Times New Roman"/>
          <w:sz w:val="24"/>
          <w:szCs w:val="24"/>
        </w:rPr>
        <w:t xml:space="preserve"> Лидия Александровна, кабинет № 25. </w:t>
      </w:r>
      <w:r w:rsidRPr="00156277">
        <w:rPr>
          <w:rFonts w:ascii="Times New Roman" w:eastAsia="Calibri" w:hAnsi="Times New Roman"/>
          <w:b/>
          <w:sz w:val="24"/>
          <w:szCs w:val="24"/>
        </w:rPr>
        <w:t>Т</w:t>
      </w:r>
      <w:r w:rsidRPr="00156277">
        <w:rPr>
          <w:rFonts w:ascii="Times New Roman" w:eastAsia="Calibri" w:hAnsi="Times New Roman"/>
          <w:b/>
          <w:bCs/>
          <w:sz w:val="24"/>
          <w:szCs w:val="24"/>
        </w:rPr>
        <w:t>ел. 8(388-22) 2-55-83.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Программа конференции будет размещена </w:t>
      </w:r>
      <w:r w:rsidRPr="00156277">
        <w:rPr>
          <w:rFonts w:ascii="Times New Roman" w:eastAsia="Calibri" w:hAnsi="Times New Roman"/>
          <w:b/>
          <w:sz w:val="24"/>
          <w:szCs w:val="24"/>
        </w:rPr>
        <w:t>1 февраля 2018 года</w:t>
      </w:r>
      <w:r w:rsidRPr="00156277">
        <w:rPr>
          <w:rFonts w:ascii="Times New Roman" w:eastAsia="Calibri" w:hAnsi="Times New Roman"/>
          <w:sz w:val="24"/>
          <w:szCs w:val="24"/>
        </w:rPr>
        <w:t xml:space="preserve"> на сайте Института: </w:t>
      </w:r>
      <w:hyperlink r:id="rId7" w:history="1">
        <w:r w:rsidRPr="00156277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</w:rPr>
          <w:t>http://ipkrora.ru</w:t>
        </w:r>
      </w:hyperlink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3E0749" w:rsidRPr="00156277" w:rsidRDefault="003E0749" w:rsidP="003E0749">
      <w:pPr>
        <w:keepNext/>
        <w:spacing w:after="0" w:line="240" w:lineRule="auto"/>
        <w:ind w:right="-1" w:firstLine="567"/>
        <w:jc w:val="right"/>
        <w:outlineLvl w:val="3"/>
        <w:rPr>
          <w:rFonts w:ascii="Times New Roman" w:eastAsia="Calibri" w:hAnsi="Times New Roman"/>
          <w:i/>
          <w:sz w:val="24"/>
          <w:szCs w:val="24"/>
        </w:rPr>
      </w:pPr>
      <w:r w:rsidRPr="00156277">
        <w:rPr>
          <w:rFonts w:ascii="Times New Roman" w:eastAsia="Calibri" w:hAnsi="Times New Roman"/>
          <w:i/>
          <w:sz w:val="24"/>
          <w:szCs w:val="24"/>
        </w:rPr>
        <w:t>Приложение 1</w:t>
      </w:r>
    </w:p>
    <w:p w:rsidR="003E0749" w:rsidRPr="00156277" w:rsidRDefault="003E0749" w:rsidP="003E0749">
      <w:pPr>
        <w:keepNext/>
        <w:spacing w:after="0" w:line="240" w:lineRule="auto"/>
        <w:ind w:right="-1" w:firstLine="567"/>
        <w:jc w:val="center"/>
        <w:outlineLvl w:val="2"/>
        <w:rPr>
          <w:rFonts w:ascii="Times New Roman" w:eastAsia="Calibri" w:hAnsi="Times New Roman"/>
          <w:b/>
          <w:bCs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</w:rPr>
        <w:t>Форма заявки и требования к ее оформлению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103"/>
      </w:tblGrid>
      <w:tr w:rsidR="003E0749" w:rsidRPr="00156277" w:rsidTr="00211B0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749" w:rsidRPr="00156277" w:rsidRDefault="003E0749" w:rsidP="00211B03">
            <w:pPr>
              <w:keepNext/>
              <w:tabs>
                <w:tab w:val="left" w:pos="10064"/>
              </w:tabs>
              <w:suppressAutoHyphens/>
              <w:spacing w:after="0" w:line="240" w:lineRule="auto"/>
              <w:ind w:right="-1"/>
              <w:jc w:val="center"/>
              <w:outlineLvl w:val="1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 w:rsidRPr="0015627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Заявка</w:t>
            </w: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Ф.И.О</w:t>
            </w: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.</w:t>
            </w: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Ф.И.О. соавторов (если есть)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Место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Ученая степень, звание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 xml:space="preserve">Название доклада (статьи)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Контактные телефоны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5627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Форма участия (очное, заочное)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ar-SA"/>
              </w:rPr>
              <w:t>Сведения об оплате публикации: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156277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ar-SA"/>
              </w:rPr>
              <w:t>Сумма (руб.):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3E0749" w:rsidRPr="00156277" w:rsidTr="002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jc w:val="right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ar-SA"/>
              </w:rPr>
            </w:pPr>
            <w:r w:rsidRPr="00156277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ar-SA"/>
              </w:rPr>
              <w:t>Дата: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9" w:rsidRPr="00156277" w:rsidRDefault="003E0749" w:rsidP="00211B03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vanish/>
          <w:sz w:val="24"/>
          <w:szCs w:val="24"/>
        </w:rPr>
      </w:pP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</w:p>
    <w:p w:rsidR="003E0749" w:rsidRPr="00156277" w:rsidRDefault="003E0749" w:rsidP="003E0749">
      <w:pPr>
        <w:keepNext/>
        <w:spacing w:after="0" w:line="240" w:lineRule="auto"/>
        <w:ind w:right="-1" w:firstLine="567"/>
        <w:jc w:val="right"/>
        <w:outlineLvl w:val="3"/>
        <w:rPr>
          <w:rFonts w:ascii="Times New Roman" w:eastAsia="Calibri" w:hAnsi="Times New Roman"/>
          <w:i/>
          <w:sz w:val="24"/>
          <w:szCs w:val="24"/>
        </w:rPr>
      </w:pPr>
      <w:r w:rsidRPr="00156277">
        <w:rPr>
          <w:rFonts w:ascii="Times New Roman" w:eastAsia="Calibri" w:hAnsi="Times New Roman"/>
          <w:i/>
          <w:sz w:val="24"/>
          <w:szCs w:val="24"/>
        </w:rPr>
        <w:t xml:space="preserve">Приложение 2 </w:t>
      </w:r>
    </w:p>
    <w:p w:rsidR="003E0749" w:rsidRPr="00156277" w:rsidRDefault="003E0749" w:rsidP="003E0749">
      <w:pPr>
        <w:keepNext/>
        <w:spacing w:after="0" w:line="240" w:lineRule="auto"/>
        <w:ind w:right="-1" w:firstLine="567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sz w:val="24"/>
          <w:szCs w:val="24"/>
        </w:rPr>
        <w:t>Требования к оформлению текста тезисов и статей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К публикации принимаются: </w:t>
      </w:r>
      <w:r w:rsidRPr="00156277">
        <w:rPr>
          <w:rFonts w:ascii="Times New Roman" w:eastAsia="Calibri" w:hAnsi="Times New Roman"/>
          <w:b/>
          <w:bCs/>
          <w:sz w:val="24"/>
          <w:szCs w:val="24"/>
        </w:rPr>
        <w:t>тезисы доклада</w:t>
      </w:r>
      <w:r w:rsidRPr="00156277">
        <w:rPr>
          <w:rFonts w:ascii="Times New Roman" w:eastAsia="Calibri" w:hAnsi="Times New Roman"/>
          <w:sz w:val="24"/>
          <w:szCs w:val="24"/>
        </w:rPr>
        <w:t xml:space="preserve"> (не менее 3 страниц), </w:t>
      </w:r>
      <w:r w:rsidRPr="00156277">
        <w:rPr>
          <w:rFonts w:ascii="Times New Roman" w:eastAsia="Calibri" w:hAnsi="Times New Roman"/>
          <w:b/>
          <w:bCs/>
          <w:sz w:val="24"/>
          <w:szCs w:val="24"/>
        </w:rPr>
        <w:t>статьи</w:t>
      </w:r>
      <w:r w:rsidRPr="00156277">
        <w:rPr>
          <w:rFonts w:ascii="Times New Roman" w:eastAsia="Calibri" w:hAnsi="Times New Roman"/>
          <w:sz w:val="24"/>
          <w:szCs w:val="24"/>
        </w:rPr>
        <w:t xml:space="preserve"> (не более 8 страниц). Текстовый редактор </w:t>
      </w:r>
      <w:proofErr w:type="spellStart"/>
      <w:r w:rsidRPr="00156277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 w:rsidRPr="001562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56277">
        <w:rPr>
          <w:rFonts w:ascii="Times New Roman" w:eastAsia="Calibri" w:hAnsi="Times New Roman"/>
          <w:sz w:val="24"/>
          <w:szCs w:val="24"/>
        </w:rPr>
        <w:t>Word</w:t>
      </w:r>
      <w:proofErr w:type="spellEnd"/>
      <w:r w:rsidRPr="00156277">
        <w:rPr>
          <w:rFonts w:ascii="Times New Roman" w:eastAsia="Calibri" w:hAnsi="Times New Roman"/>
          <w:sz w:val="24"/>
          <w:szCs w:val="24"/>
        </w:rPr>
        <w:t xml:space="preserve">. Все поля – 2,0 см; шрифт </w:t>
      </w:r>
      <w:proofErr w:type="spellStart"/>
      <w:r w:rsidRPr="00156277">
        <w:rPr>
          <w:rFonts w:ascii="Times New Roman" w:eastAsia="Calibri" w:hAnsi="Times New Roman"/>
          <w:sz w:val="24"/>
          <w:szCs w:val="24"/>
        </w:rPr>
        <w:t>Times</w:t>
      </w:r>
      <w:proofErr w:type="spellEnd"/>
      <w:r w:rsidRPr="001562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56277">
        <w:rPr>
          <w:rFonts w:ascii="Times New Roman" w:eastAsia="Calibri" w:hAnsi="Times New Roman"/>
          <w:sz w:val="24"/>
          <w:szCs w:val="24"/>
        </w:rPr>
        <w:t>NewRoman</w:t>
      </w:r>
      <w:proofErr w:type="spellEnd"/>
      <w:r w:rsidRPr="00156277">
        <w:rPr>
          <w:rFonts w:ascii="Times New Roman" w:eastAsia="Calibri" w:hAnsi="Times New Roman"/>
          <w:sz w:val="24"/>
          <w:szCs w:val="24"/>
        </w:rPr>
        <w:t xml:space="preserve">, основной кегль –14, для списка литературы – 12; межстрочный интервал – одинарный; выравнивание по ширине; отступ первой строки абзаца 1,25. Ориентация: книжная, без простановки страниц. Список литературы обусловливается наличием цитат или ссылок и оформляется в соответствии с требованиями ГОСТ 7.1–2003. 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>Ссылки в тексте следует оформлять в квадратных скобках с указанием на соответствующий источник списка литературы. Использование автоматических постраничных ссылок не допускается. Текст должен быть тщательно выверен. Оргкомитет оставляет за собой право отбора докладов и распределения их по секциям. Материалы, не соответствующие перечисленным выше требованиям, не рассматриваются. Рабочими языками конференции являются русский и алтайский.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3E0749" w:rsidRPr="00156277" w:rsidRDefault="003E0749" w:rsidP="003E0749">
      <w:pPr>
        <w:keepNext/>
        <w:spacing w:after="0" w:line="240" w:lineRule="auto"/>
        <w:ind w:right="-1" w:firstLine="567"/>
        <w:jc w:val="right"/>
        <w:outlineLvl w:val="3"/>
        <w:rPr>
          <w:rFonts w:ascii="Times New Roman" w:eastAsia="Calibri" w:hAnsi="Times New Roman"/>
          <w:i/>
          <w:sz w:val="24"/>
          <w:szCs w:val="24"/>
        </w:rPr>
      </w:pPr>
      <w:r w:rsidRPr="00156277">
        <w:rPr>
          <w:rFonts w:ascii="Times New Roman" w:eastAsia="Calibri" w:hAnsi="Times New Roman"/>
          <w:i/>
          <w:sz w:val="24"/>
          <w:szCs w:val="24"/>
        </w:rPr>
        <w:t>Приложение 3</w:t>
      </w:r>
    </w:p>
    <w:p w:rsidR="003E0749" w:rsidRPr="00156277" w:rsidRDefault="003E0749" w:rsidP="003E0749">
      <w:pPr>
        <w:keepNext/>
        <w:spacing w:after="0" w:line="240" w:lineRule="auto"/>
        <w:ind w:right="-1" w:firstLine="567"/>
        <w:jc w:val="right"/>
        <w:outlineLvl w:val="3"/>
        <w:rPr>
          <w:rFonts w:ascii="Times New Roman" w:eastAsia="Calibri" w:hAnsi="Times New Roman"/>
          <w:bCs/>
          <w:i/>
          <w:sz w:val="24"/>
          <w:szCs w:val="24"/>
        </w:rPr>
      </w:pPr>
      <w:r w:rsidRPr="00156277">
        <w:rPr>
          <w:rFonts w:ascii="Times New Roman" w:eastAsia="Calibri" w:hAnsi="Times New Roman"/>
          <w:bCs/>
          <w:i/>
          <w:sz w:val="24"/>
          <w:szCs w:val="24"/>
        </w:rPr>
        <w:t>Образец оформления тезисов и статей</w:t>
      </w:r>
    </w:p>
    <w:p w:rsidR="003E0749" w:rsidRPr="00156277" w:rsidRDefault="003E0749" w:rsidP="003E0749">
      <w:pPr>
        <w:spacing w:after="0" w:line="240" w:lineRule="auto"/>
        <w:ind w:right="-1" w:firstLine="567"/>
        <w:jc w:val="right"/>
        <w:rPr>
          <w:rFonts w:ascii="Times New Roman" w:eastAsia="Calibri" w:hAnsi="Times New Roman"/>
          <w:i/>
          <w:sz w:val="24"/>
          <w:szCs w:val="24"/>
        </w:rPr>
      </w:pPr>
    </w:p>
    <w:p w:rsidR="003E0749" w:rsidRPr="00156277" w:rsidRDefault="003E0749" w:rsidP="003E0749">
      <w:pPr>
        <w:spacing w:after="0" w:line="240" w:lineRule="auto"/>
        <w:ind w:right="-1" w:firstLine="567"/>
        <w:jc w:val="center"/>
        <w:rPr>
          <w:rFonts w:ascii="Times New Roman" w:eastAsia="Calibri" w:hAnsi="Times New Roman"/>
          <w:b/>
          <w:bCs/>
          <w:sz w:val="24"/>
          <w:szCs w:val="28"/>
        </w:rPr>
      </w:pPr>
      <w:r w:rsidRPr="00156277">
        <w:rPr>
          <w:rFonts w:ascii="Times New Roman" w:eastAsia="Calibri" w:hAnsi="Times New Roman"/>
          <w:bCs/>
          <w:szCs w:val="28"/>
          <w:lang w:eastAsia="en-US"/>
        </w:rPr>
        <w:t>ОСОБЕННОСТИ ПАТРИОТИЧЕСКОГО ВОСПИТАНИЯ ВО ВНЕУРОЧНОЙ ДЕЯТЕЛЬНОСТИ ПО ИСТОРИИ</w:t>
      </w:r>
    </w:p>
    <w:p w:rsidR="003E0749" w:rsidRPr="00156277" w:rsidRDefault="003E0749" w:rsidP="003E0749">
      <w:pPr>
        <w:spacing w:after="0" w:line="240" w:lineRule="auto"/>
        <w:ind w:left="3540" w:right="-1" w:firstLine="567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156277">
        <w:rPr>
          <w:rFonts w:ascii="Times New Roman" w:eastAsia="Calibri" w:hAnsi="Times New Roman"/>
          <w:b/>
          <w:i/>
          <w:iCs/>
          <w:lang w:eastAsia="en-US"/>
        </w:rPr>
        <w:t>М. В. Сафонова</w:t>
      </w:r>
      <w:r w:rsidRPr="00156277">
        <w:rPr>
          <w:rFonts w:ascii="Times New Roman" w:eastAsia="Calibri" w:hAnsi="Times New Roman"/>
          <w:b/>
          <w:bCs/>
          <w:i/>
          <w:iCs/>
          <w:sz w:val="24"/>
          <w:szCs w:val="24"/>
        </w:rPr>
        <w:t>, учитель истории</w:t>
      </w:r>
    </w:p>
    <w:p w:rsidR="003E0749" w:rsidRPr="00156277" w:rsidRDefault="003E0749" w:rsidP="003E0749">
      <w:pPr>
        <w:spacing w:after="0" w:line="240" w:lineRule="auto"/>
        <w:ind w:left="3540" w:right="-1" w:firstLine="567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МБОУ «Средняя общеобразовательная школа </w:t>
      </w:r>
    </w:p>
    <w:p w:rsidR="003E0749" w:rsidRPr="00156277" w:rsidRDefault="003E0749" w:rsidP="003E0749">
      <w:pPr>
        <w:spacing w:after="0" w:line="240" w:lineRule="auto"/>
        <w:ind w:left="3540" w:right="-1"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b/>
          <w:bCs/>
          <w:i/>
          <w:iCs/>
          <w:sz w:val="24"/>
          <w:szCs w:val="24"/>
        </w:rPr>
        <w:t>№ 10 г. Горно-Алтайска»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> </w:t>
      </w:r>
    </w:p>
    <w:p w:rsidR="003E0749" w:rsidRPr="00156277" w:rsidRDefault="003E0749" w:rsidP="003E0749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  <w:lang w:eastAsia="en-US"/>
        </w:rPr>
        <w:t>Цели патриотического воспитания реализуются на уроках гуманитарного цикла – истории, обществознании, литературе, но наибольший воспитательный эффект воздействия на детей принадлежит внеурочной деятельности. Основные особенности патриотического воспитания в современной школе обусловлены динамикой личностного развития обучающихся</w:t>
      </w:r>
      <w:r w:rsidRPr="00156277">
        <w:rPr>
          <w:rFonts w:ascii="Times New Roman" w:eastAsia="Calibri" w:hAnsi="Times New Roman"/>
          <w:sz w:val="24"/>
          <w:szCs w:val="24"/>
        </w:rPr>
        <w:t>… [3, с. 43].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> 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> </w:t>
      </w:r>
      <w:r w:rsidRPr="00156277">
        <w:rPr>
          <w:rFonts w:ascii="Times New Roman" w:eastAsia="Calibri" w:hAnsi="Times New Roman"/>
          <w:b/>
          <w:bCs/>
          <w:i/>
          <w:iCs/>
          <w:sz w:val="24"/>
          <w:szCs w:val="24"/>
        </w:rPr>
        <w:t>Использованная литература: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1. </w:t>
      </w:r>
      <w:r w:rsidRPr="00156277">
        <w:rPr>
          <w:rFonts w:ascii="Times New Roman" w:eastAsia="Calibri" w:hAnsi="Times New Roman"/>
          <w:sz w:val="24"/>
          <w:szCs w:val="24"/>
          <w:lang w:eastAsia="en-US"/>
        </w:rPr>
        <w:t xml:space="preserve">Воронова, Е. А. </w:t>
      </w:r>
      <w:r w:rsidRPr="00156277">
        <w:rPr>
          <w:rFonts w:ascii="Times New Roman" w:eastAsia="Calibri" w:hAnsi="Times New Roman"/>
          <w:sz w:val="24"/>
          <w:szCs w:val="24"/>
        </w:rPr>
        <w:t xml:space="preserve">Название книги / </w:t>
      </w:r>
      <w:r w:rsidRPr="00156277">
        <w:rPr>
          <w:rFonts w:ascii="Times New Roman" w:eastAsia="Calibri" w:hAnsi="Times New Roman"/>
          <w:sz w:val="24"/>
          <w:szCs w:val="24"/>
          <w:lang w:eastAsia="en-US"/>
        </w:rPr>
        <w:t>Е. А. Воронова.</w:t>
      </w:r>
      <w:r w:rsidRPr="00156277">
        <w:rPr>
          <w:rFonts w:ascii="Times New Roman" w:eastAsia="Calibri" w:hAnsi="Times New Roman"/>
          <w:sz w:val="24"/>
          <w:szCs w:val="24"/>
        </w:rPr>
        <w:t xml:space="preserve"> – М.: Мир, 2009. – 180 с.</w:t>
      </w:r>
    </w:p>
    <w:p w:rsidR="003E0749" w:rsidRPr="00156277" w:rsidRDefault="003E0749" w:rsidP="003E0749">
      <w:pPr>
        <w:spacing w:after="0" w:line="240" w:lineRule="auto"/>
        <w:ind w:right="-1" w:firstLine="567"/>
        <w:rPr>
          <w:rFonts w:ascii="Times New Roman" w:eastAsia="Calibri" w:hAnsi="Times New Roman"/>
          <w:sz w:val="24"/>
          <w:szCs w:val="24"/>
        </w:rPr>
      </w:pPr>
      <w:r w:rsidRPr="00156277">
        <w:rPr>
          <w:rFonts w:ascii="Times New Roman" w:eastAsia="Calibri" w:hAnsi="Times New Roman"/>
          <w:sz w:val="24"/>
          <w:szCs w:val="24"/>
        </w:rPr>
        <w:t xml:space="preserve">2. </w:t>
      </w:r>
      <w:r w:rsidRPr="00156277">
        <w:rPr>
          <w:rFonts w:ascii="Times New Roman" w:eastAsia="Calibri" w:hAnsi="Times New Roman"/>
          <w:sz w:val="24"/>
          <w:szCs w:val="24"/>
          <w:lang w:eastAsia="en-US"/>
        </w:rPr>
        <w:t xml:space="preserve">Быков, А. К. </w:t>
      </w:r>
      <w:r w:rsidRPr="00156277">
        <w:rPr>
          <w:rFonts w:ascii="Times New Roman" w:eastAsia="Calibri" w:hAnsi="Times New Roman"/>
          <w:sz w:val="24"/>
          <w:szCs w:val="24"/>
        </w:rPr>
        <w:t xml:space="preserve">Название статьи </w:t>
      </w:r>
      <w:r w:rsidRPr="00156277">
        <w:rPr>
          <w:rFonts w:ascii="Times New Roman" w:eastAsia="Calibri" w:hAnsi="Times New Roman"/>
          <w:sz w:val="24"/>
          <w:szCs w:val="24"/>
          <w:lang w:eastAsia="en-US"/>
        </w:rPr>
        <w:t xml:space="preserve">/ А. К. Быков // </w:t>
      </w:r>
      <w:r w:rsidRPr="00156277">
        <w:rPr>
          <w:rFonts w:ascii="Times New Roman" w:eastAsia="Calibri" w:hAnsi="Times New Roman"/>
          <w:sz w:val="24"/>
          <w:szCs w:val="24"/>
        </w:rPr>
        <w:t>Название издания</w:t>
      </w:r>
      <w:r w:rsidRPr="00156277">
        <w:rPr>
          <w:rFonts w:ascii="Times New Roman" w:eastAsia="Calibri" w:hAnsi="Times New Roman"/>
          <w:sz w:val="24"/>
          <w:szCs w:val="24"/>
          <w:lang w:eastAsia="en-US"/>
        </w:rPr>
        <w:t xml:space="preserve">. —2010. — № 9. </w:t>
      </w:r>
      <w:r w:rsidRPr="00156277">
        <w:rPr>
          <w:rFonts w:ascii="Times New Roman" w:eastAsia="Calibri" w:hAnsi="Times New Roman"/>
          <w:sz w:val="24"/>
          <w:szCs w:val="24"/>
        </w:rPr>
        <w:t xml:space="preserve">– </w:t>
      </w:r>
      <w:r w:rsidRPr="00156277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156277">
        <w:rPr>
          <w:rFonts w:ascii="Times New Roman" w:eastAsia="Calibri" w:hAnsi="Times New Roman"/>
          <w:sz w:val="24"/>
          <w:szCs w:val="24"/>
        </w:rPr>
        <w:t>. 16-24.</w:t>
      </w:r>
    </w:p>
    <w:p w:rsidR="003E0749" w:rsidRPr="00156277" w:rsidRDefault="003E0749" w:rsidP="003E0749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3E0749" w:rsidRPr="00156277" w:rsidRDefault="003E0749" w:rsidP="003E0749">
      <w:pPr>
        <w:rPr>
          <w:rFonts w:eastAsia="Calibri"/>
          <w:lang w:eastAsia="en-US"/>
        </w:rPr>
      </w:pPr>
    </w:p>
    <w:p w:rsidR="003E0749" w:rsidRPr="0039456B" w:rsidRDefault="003E0749" w:rsidP="003E0749"/>
    <w:p w:rsidR="00EB6215" w:rsidRDefault="00EB6215"/>
    <w:sectPr w:rsidR="00EB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EB2"/>
    <w:multiLevelType w:val="hybridMultilevel"/>
    <w:tmpl w:val="F73A0618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DB"/>
    <w:rsid w:val="00386934"/>
    <w:rsid w:val="003E0749"/>
    <w:rsid w:val="00BF51DB"/>
    <w:rsid w:val="00E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4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4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pkr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pk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2</cp:revision>
  <dcterms:created xsi:type="dcterms:W3CDTF">2018-01-11T07:37:00Z</dcterms:created>
  <dcterms:modified xsi:type="dcterms:W3CDTF">2018-01-11T07:37:00Z</dcterms:modified>
</cp:coreProperties>
</file>